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E50569" w14:textId="1000A334" w:rsidR="006D6135" w:rsidRPr="0035399C" w:rsidRDefault="006D6135" w:rsidP="006D6135">
      <w:pPr>
        <w:shd w:val="clear" w:color="auto" w:fill="FFFFFF"/>
        <w:spacing w:after="0" w:line="288" w:lineRule="atLeast"/>
        <w:textAlignment w:val="baseline"/>
        <w:outlineLvl w:val="0"/>
        <w:rPr>
          <w:rFonts w:ascii="Open Sans" w:eastAsia="Times New Roman" w:hAnsi="Open Sans" w:cs="Open Sans"/>
          <w:b/>
          <w:bCs/>
          <w:color w:val="333333"/>
          <w:kern w:val="36"/>
          <w:sz w:val="52"/>
          <w:szCs w:val="52"/>
          <w:lang w:eastAsia="en-NZ"/>
          <w14:ligatures w14:val="none"/>
        </w:rPr>
      </w:pPr>
      <w:r w:rsidRPr="0035399C">
        <w:rPr>
          <w:rFonts w:ascii="Open Sans" w:hAnsi="Open Sans" w:cs="Open Sans"/>
          <w:noProof/>
          <w:sz w:val="52"/>
          <w:szCs w:val="52"/>
        </w:rPr>
        <w:drawing>
          <wp:anchor distT="0" distB="0" distL="114300" distR="114300" simplePos="0" relativeHeight="251658242" behindDoc="0" locked="0" layoutInCell="1" allowOverlap="1" wp14:anchorId="10116AB0" wp14:editId="2129138E">
            <wp:simplePos x="0" y="0"/>
            <wp:positionH relativeFrom="column">
              <wp:posOffset>3135630</wp:posOffset>
            </wp:positionH>
            <wp:positionV relativeFrom="paragraph">
              <wp:posOffset>0</wp:posOffset>
            </wp:positionV>
            <wp:extent cx="619125" cy="619125"/>
            <wp:effectExtent l="0" t="0" r="9525" b="9525"/>
            <wp:wrapTopAndBottom/>
            <wp:docPr id="885800018" name="Picture 8858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7D914C" w14:textId="184D4293" w:rsidR="009C7E13" w:rsidRPr="0035399C" w:rsidRDefault="00F12233" w:rsidP="00FC59F5">
      <w:pPr>
        <w:shd w:val="clear" w:color="auto" w:fill="FFFFFF"/>
        <w:spacing w:after="0" w:line="288" w:lineRule="atLeast"/>
        <w:jc w:val="center"/>
        <w:textAlignment w:val="baseline"/>
        <w:outlineLvl w:val="0"/>
        <w:rPr>
          <w:rFonts w:ascii="Open Sans" w:eastAsia="Times New Roman" w:hAnsi="Open Sans" w:cs="Open Sans"/>
          <w:b/>
          <w:bCs/>
          <w:color w:val="333333"/>
          <w:kern w:val="36"/>
          <w:sz w:val="52"/>
          <w:szCs w:val="52"/>
          <w:lang w:eastAsia="en-NZ"/>
          <w14:ligatures w14:val="none"/>
        </w:rPr>
      </w:pPr>
      <w:r w:rsidRPr="0035399C">
        <w:rPr>
          <w:rFonts w:ascii="Open Sans" w:eastAsia="Times New Roman" w:hAnsi="Open Sans" w:cs="Open Sans"/>
          <w:b/>
          <w:bCs/>
          <w:color w:val="333333"/>
          <w:kern w:val="36"/>
          <w:sz w:val="52"/>
          <w:szCs w:val="52"/>
          <w:lang w:eastAsia="en-NZ"/>
          <w14:ligatures w14:val="none"/>
        </w:rPr>
        <w:t>Project Director’s Report</w:t>
      </w:r>
    </w:p>
    <w:p w14:paraId="2E570ED6" w14:textId="3C7317C7" w:rsidR="00F12233" w:rsidRPr="00362E2E" w:rsidRDefault="00F12233" w:rsidP="00FC59F5">
      <w:pPr>
        <w:shd w:val="clear" w:color="auto" w:fill="FFFFFF"/>
        <w:spacing w:after="0" w:line="288" w:lineRule="atLeast"/>
        <w:jc w:val="center"/>
        <w:textAlignment w:val="baseline"/>
        <w:outlineLvl w:val="0"/>
        <w:rPr>
          <w:rFonts w:ascii="Open Sans" w:eastAsia="Times New Roman" w:hAnsi="Open Sans" w:cs="Open Sans"/>
          <w:b/>
          <w:bCs/>
          <w:color w:val="333333"/>
          <w:kern w:val="36"/>
          <w:sz w:val="36"/>
          <w:szCs w:val="36"/>
          <w:lang w:eastAsia="en-NZ"/>
          <w14:ligatures w14:val="none"/>
        </w:rPr>
      </w:pPr>
      <w:r w:rsidRPr="00362E2E">
        <w:rPr>
          <w:rFonts w:ascii="Open Sans" w:eastAsia="Times New Roman" w:hAnsi="Open Sans" w:cs="Open Sans"/>
          <w:b/>
          <w:bCs/>
          <w:color w:val="333333"/>
          <w:kern w:val="36"/>
          <w:sz w:val="36"/>
          <w:szCs w:val="36"/>
          <w:lang w:eastAsia="en-NZ"/>
          <w14:ligatures w14:val="none"/>
        </w:rPr>
        <w:t>Project De-Vine Environmental Trust</w:t>
      </w:r>
    </w:p>
    <w:p w14:paraId="76D58CE0" w14:textId="1D2E974E" w:rsidR="004729BD" w:rsidRPr="00060ED3" w:rsidRDefault="004729BD" w:rsidP="00FC59F5">
      <w:pPr>
        <w:shd w:val="clear" w:color="auto" w:fill="FFFFFF"/>
        <w:spacing w:after="0" w:line="288" w:lineRule="atLeast"/>
        <w:jc w:val="center"/>
        <w:textAlignment w:val="baseline"/>
        <w:outlineLvl w:val="0"/>
        <w:rPr>
          <w:rFonts w:ascii="Open Sans" w:eastAsia="Times New Roman" w:hAnsi="Open Sans" w:cs="Open Sans"/>
          <w:b/>
          <w:bCs/>
          <w:color w:val="333333"/>
          <w:kern w:val="36"/>
          <w:sz w:val="36"/>
          <w:szCs w:val="36"/>
          <w:lang w:eastAsia="en-NZ"/>
          <w14:ligatures w14:val="none"/>
        </w:rPr>
      </w:pPr>
      <w:r w:rsidRPr="00060ED3">
        <w:rPr>
          <w:rFonts w:ascii="Open Sans" w:eastAsia="Times New Roman" w:hAnsi="Open Sans" w:cs="Open Sans"/>
          <w:b/>
          <w:bCs/>
          <w:color w:val="333333"/>
          <w:kern w:val="36"/>
          <w:sz w:val="36"/>
          <w:szCs w:val="36"/>
          <w:lang w:eastAsia="en-NZ"/>
          <w14:ligatures w14:val="none"/>
        </w:rPr>
        <w:t xml:space="preserve">AGM </w:t>
      </w:r>
      <w:r w:rsidR="003E6830">
        <w:rPr>
          <w:rFonts w:ascii="Open Sans" w:eastAsia="Times New Roman" w:hAnsi="Open Sans" w:cs="Open Sans"/>
          <w:b/>
          <w:bCs/>
          <w:color w:val="333333"/>
          <w:kern w:val="36"/>
          <w:sz w:val="36"/>
          <w:szCs w:val="36"/>
          <w:lang w:eastAsia="en-NZ"/>
          <w14:ligatures w14:val="none"/>
        </w:rPr>
        <w:t>30</w:t>
      </w:r>
      <w:r w:rsidR="003E6830" w:rsidRPr="003E6830">
        <w:rPr>
          <w:rFonts w:ascii="Open Sans" w:eastAsia="Times New Roman" w:hAnsi="Open Sans" w:cs="Open Sans"/>
          <w:b/>
          <w:bCs/>
          <w:color w:val="333333"/>
          <w:kern w:val="36"/>
          <w:sz w:val="36"/>
          <w:szCs w:val="36"/>
          <w:vertAlign w:val="superscript"/>
          <w:lang w:eastAsia="en-NZ"/>
          <w14:ligatures w14:val="none"/>
        </w:rPr>
        <w:t>th</w:t>
      </w:r>
      <w:r w:rsidR="003E6830">
        <w:rPr>
          <w:rFonts w:ascii="Open Sans" w:eastAsia="Times New Roman" w:hAnsi="Open Sans" w:cs="Open Sans"/>
          <w:b/>
          <w:bCs/>
          <w:color w:val="333333"/>
          <w:kern w:val="36"/>
          <w:sz w:val="36"/>
          <w:szCs w:val="36"/>
          <w:lang w:eastAsia="en-NZ"/>
          <w14:ligatures w14:val="none"/>
        </w:rPr>
        <w:t xml:space="preserve"> Octo</w:t>
      </w:r>
      <w:r w:rsidRPr="00060ED3">
        <w:rPr>
          <w:rFonts w:ascii="Open Sans" w:eastAsia="Times New Roman" w:hAnsi="Open Sans" w:cs="Open Sans"/>
          <w:b/>
          <w:bCs/>
          <w:color w:val="333333"/>
          <w:kern w:val="36"/>
          <w:sz w:val="36"/>
          <w:szCs w:val="36"/>
          <w:lang w:eastAsia="en-NZ"/>
          <w14:ligatures w14:val="none"/>
        </w:rPr>
        <w:t>ber 202</w:t>
      </w:r>
      <w:r w:rsidR="003E6830">
        <w:rPr>
          <w:rFonts w:ascii="Open Sans" w:eastAsia="Times New Roman" w:hAnsi="Open Sans" w:cs="Open Sans"/>
          <w:b/>
          <w:bCs/>
          <w:color w:val="333333"/>
          <w:kern w:val="36"/>
          <w:sz w:val="36"/>
          <w:szCs w:val="36"/>
          <w:lang w:eastAsia="en-NZ"/>
          <w14:ligatures w14:val="none"/>
        </w:rPr>
        <w:t>4</w:t>
      </w:r>
    </w:p>
    <w:p w14:paraId="0B9F3FB7" w14:textId="11D6C051" w:rsidR="009C7E13" w:rsidRPr="0035399C" w:rsidRDefault="00B57CA2" w:rsidP="00FC59F5">
      <w:pPr>
        <w:shd w:val="clear" w:color="auto" w:fill="FFFFFF"/>
        <w:spacing w:after="0" w:line="360" w:lineRule="auto"/>
        <w:jc w:val="center"/>
        <w:textAlignment w:val="baseline"/>
        <w:rPr>
          <w:rFonts w:ascii="Open Sans" w:eastAsia="Times New Roman" w:hAnsi="Open Sans" w:cs="Open Sans"/>
          <w:color w:val="666666"/>
          <w:kern w:val="0"/>
          <w:sz w:val="20"/>
          <w:szCs w:val="20"/>
          <w:bdr w:val="none" w:sz="0" w:space="0" w:color="auto" w:frame="1"/>
          <w:lang w:eastAsia="en-NZ"/>
          <w14:ligatures w14:val="none"/>
        </w:rPr>
      </w:pPr>
      <w:r>
        <w:rPr>
          <w:rFonts w:ascii="Open Sans" w:hAnsi="Open Sans" w:cs="Open Sans"/>
          <w:b/>
          <w:bCs/>
          <w:noProof/>
          <w:sz w:val="44"/>
          <w:szCs w:val="44"/>
        </w:rPr>
        <w:drawing>
          <wp:anchor distT="0" distB="0" distL="114300" distR="114300" simplePos="0" relativeHeight="251702274" behindDoc="0" locked="0" layoutInCell="1" allowOverlap="1" wp14:anchorId="70C6E8CC" wp14:editId="702DAF66">
            <wp:simplePos x="0" y="0"/>
            <wp:positionH relativeFrom="column">
              <wp:posOffset>2540</wp:posOffset>
            </wp:positionH>
            <wp:positionV relativeFrom="paragraph">
              <wp:posOffset>257175</wp:posOffset>
            </wp:positionV>
            <wp:extent cx="3457575" cy="4733925"/>
            <wp:effectExtent l="0" t="0" r="9525" b="0"/>
            <wp:wrapNone/>
            <wp:docPr id="917896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96314" name="Picture 917896314"/>
                    <pic:cNvPicPr/>
                  </pic:nvPicPr>
                  <pic:blipFill rotWithShape="1">
                    <a:blip r:embed="rId12" cstate="print">
                      <a:extLst>
                        <a:ext uri="{28A0092B-C50C-407E-A947-70E740481C1C}">
                          <a14:useLocalDpi xmlns:a14="http://schemas.microsoft.com/office/drawing/2010/main" val="0"/>
                        </a:ext>
                      </a:extLst>
                    </a:blip>
                    <a:srcRect l="20607" t="17760" r="28850" b="-10025"/>
                    <a:stretch/>
                  </pic:blipFill>
                  <pic:spPr bwMode="auto">
                    <a:xfrm>
                      <a:off x="0" y="0"/>
                      <a:ext cx="3457575" cy="4733925"/>
                    </a:xfrm>
                    <a:prstGeom prst="rect">
                      <a:avLst/>
                    </a:prstGeom>
                    <a:ln>
                      <a:noFill/>
                    </a:ln>
                    <a:extLst>
                      <a:ext uri="{53640926-AAD7-44D8-BBD7-CCE9431645EC}">
                        <a14:shadowObscured xmlns:a14="http://schemas.microsoft.com/office/drawing/2010/main"/>
                      </a:ext>
                    </a:extLst>
                  </pic:spPr>
                </pic:pic>
              </a:graphicData>
            </a:graphic>
          </wp:anchor>
        </w:drawing>
      </w:r>
      <w:r>
        <w:rPr>
          <w:rFonts w:ascii="Open Sans" w:hAnsi="Open Sans" w:cs="Open Sans"/>
          <w:b/>
          <w:bCs/>
          <w:noProof/>
          <w:sz w:val="44"/>
          <w:szCs w:val="44"/>
        </w:rPr>
        <w:drawing>
          <wp:anchor distT="0" distB="0" distL="114300" distR="114300" simplePos="0" relativeHeight="251699202" behindDoc="0" locked="0" layoutInCell="1" allowOverlap="1" wp14:anchorId="33F96D36" wp14:editId="23AEC8C7">
            <wp:simplePos x="0" y="0"/>
            <wp:positionH relativeFrom="column">
              <wp:posOffset>3460115</wp:posOffset>
            </wp:positionH>
            <wp:positionV relativeFrom="paragraph">
              <wp:posOffset>257175</wp:posOffset>
            </wp:positionV>
            <wp:extent cx="3383280" cy="5130800"/>
            <wp:effectExtent l="0" t="0" r="7620" b="0"/>
            <wp:wrapNone/>
            <wp:docPr id="1037002578" name="Picture 9" descr="A pond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02578" name="Picture 9" descr="A pond in a grassy field&#10;&#10;Description automatically generated"/>
                    <pic:cNvPicPr/>
                  </pic:nvPicPr>
                  <pic:blipFill rotWithShape="1">
                    <a:blip r:embed="rId13">
                      <a:extLst>
                        <a:ext uri="{28A0092B-C50C-407E-A947-70E740481C1C}">
                          <a14:useLocalDpi xmlns:a14="http://schemas.microsoft.com/office/drawing/2010/main" val="0"/>
                        </a:ext>
                      </a:extLst>
                    </a:blip>
                    <a:srcRect l="6745" t="26982" r="50471" b="-13490"/>
                    <a:stretch/>
                  </pic:blipFill>
                  <pic:spPr bwMode="auto">
                    <a:xfrm>
                      <a:off x="0" y="0"/>
                      <a:ext cx="3383280" cy="513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EAC40D" w14:textId="4B53AAA8" w:rsidR="00B57CA2" w:rsidRDefault="00B57CA2" w:rsidP="001D515B">
      <w:pPr>
        <w:rPr>
          <w:rFonts w:ascii="Open Sans" w:hAnsi="Open Sans" w:cs="Open Sans"/>
          <w:b/>
          <w:bCs/>
          <w:noProof/>
          <w:sz w:val="44"/>
          <w:szCs w:val="44"/>
        </w:rPr>
      </w:pPr>
      <w:r>
        <w:rPr>
          <w:rFonts w:ascii="Open Sans" w:hAnsi="Open Sans" w:cs="Open Sans"/>
          <w:noProof/>
        </w:rPr>
        <w:drawing>
          <wp:anchor distT="0" distB="0" distL="114300" distR="114300" simplePos="0" relativeHeight="251701250" behindDoc="0" locked="0" layoutInCell="1" allowOverlap="1" wp14:anchorId="76E1AB5C" wp14:editId="235CF43D">
            <wp:simplePos x="0" y="0"/>
            <wp:positionH relativeFrom="column">
              <wp:posOffset>2540</wp:posOffset>
            </wp:positionH>
            <wp:positionV relativeFrom="paragraph">
              <wp:posOffset>4217035</wp:posOffset>
            </wp:positionV>
            <wp:extent cx="6840855" cy="2779395"/>
            <wp:effectExtent l="0" t="0" r="0" b="1905"/>
            <wp:wrapNone/>
            <wp:docPr id="1606057072" name="Picture 11" descr="A field with trees an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57072" name="Picture 11" descr="A field with trees and plants&#10;&#10;Description automatically generated"/>
                    <pic:cNvPicPr/>
                  </pic:nvPicPr>
                  <pic:blipFill rotWithShape="1">
                    <a:blip r:embed="rId14">
                      <a:extLst>
                        <a:ext uri="{28A0092B-C50C-407E-A947-70E740481C1C}">
                          <a14:useLocalDpi xmlns:a14="http://schemas.microsoft.com/office/drawing/2010/main" val="0"/>
                        </a:ext>
                      </a:extLst>
                    </a:blip>
                    <a:srcRect t="22352"/>
                    <a:stretch/>
                  </pic:blipFill>
                  <pic:spPr bwMode="auto">
                    <a:xfrm>
                      <a:off x="0" y="0"/>
                      <a:ext cx="6840855" cy="2779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BF287E" w14:textId="1082020F" w:rsidR="00B57CA2" w:rsidRDefault="00B57CA2" w:rsidP="001D515B">
      <w:pPr>
        <w:rPr>
          <w:rFonts w:ascii="Open Sans" w:hAnsi="Open Sans" w:cs="Open Sans"/>
          <w:b/>
          <w:bCs/>
          <w:noProof/>
          <w:sz w:val="44"/>
          <w:szCs w:val="44"/>
        </w:rPr>
      </w:pPr>
    </w:p>
    <w:p w14:paraId="3E8DF6DE" w14:textId="53196F7C" w:rsidR="00A43018" w:rsidRDefault="00A43018" w:rsidP="001D515B">
      <w:pPr>
        <w:rPr>
          <w:rFonts w:ascii="Open Sans" w:hAnsi="Open Sans" w:cs="Open Sans"/>
          <w:b/>
          <w:bCs/>
          <w:sz w:val="44"/>
          <w:szCs w:val="44"/>
        </w:rPr>
      </w:pPr>
    </w:p>
    <w:p w14:paraId="42C96973" w14:textId="27D0F833" w:rsidR="00FB6C56" w:rsidRPr="0035399C" w:rsidRDefault="00FB6C56" w:rsidP="001D515B">
      <w:pPr>
        <w:rPr>
          <w:rFonts w:ascii="Open Sans" w:hAnsi="Open Sans" w:cs="Open Sans"/>
          <w:b/>
          <w:bCs/>
          <w:sz w:val="44"/>
          <w:szCs w:val="44"/>
        </w:rPr>
      </w:pPr>
    </w:p>
    <w:p w14:paraId="197C638F" w14:textId="46271F5F" w:rsidR="009C7E13" w:rsidRPr="0035399C" w:rsidRDefault="009C7E13" w:rsidP="009C7E13">
      <w:pPr>
        <w:rPr>
          <w:rFonts w:ascii="Open Sans" w:hAnsi="Open Sans" w:cs="Open Sans"/>
        </w:rPr>
      </w:pPr>
    </w:p>
    <w:p w14:paraId="1AB641A8" w14:textId="5537C06F" w:rsidR="000F303B" w:rsidRDefault="000F303B" w:rsidP="009C7E13">
      <w:pPr>
        <w:rPr>
          <w:rFonts w:ascii="Open Sans" w:eastAsia="Times New Roman" w:hAnsi="Open Sans" w:cs="Open Sans"/>
          <w:b/>
          <w:bCs/>
          <w:noProof/>
          <w:color w:val="333333"/>
          <w:kern w:val="36"/>
          <w:sz w:val="32"/>
          <w:szCs w:val="32"/>
          <w:lang w:eastAsia="en-NZ"/>
          <w14:ligatures w14:val="none"/>
        </w:rPr>
      </w:pPr>
    </w:p>
    <w:p w14:paraId="29F5A38E" w14:textId="77777777" w:rsidR="001C6511" w:rsidRPr="0035399C" w:rsidRDefault="001C6511" w:rsidP="009C7E13">
      <w:pPr>
        <w:rPr>
          <w:rFonts w:ascii="Open Sans" w:hAnsi="Open Sans" w:cs="Open Sans"/>
        </w:rPr>
      </w:pPr>
    </w:p>
    <w:p w14:paraId="3EF1BB22" w14:textId="77777777" w:rsidR="00A25CA5" w:rsidRDefault="00A25CA5">
      <w:pPr>
        <w:rPr>
          <w:rFonts w:ascii="Open Sans" w:eastAsia="Times New Roman" w:hAnsi="Open Sans" w:cs="Open Sans"/>
          <w:b/>
          <w:bCs/>
          <w:color w:val="3E7A51"/>
          <w:kern w:val="36"/>
          <w:sz w:val="52"/>
          <w:szCs w:val="52"/>
          <w:lang w:eastAsia="en-NZ"/>
          <w14:ligatures w14:val="none"/>
        </w:rPr>
      </w:pPr>
      <w:r>
        <w:rPr>
          <w:rFonts w:ascii="Open Sans" w:eastAsia="Times New Roman" w:hAnsi="Open Sans" w:cs="Open Sans"/>
          <w:b/>
          <w:bCs/>
          <w:color w:val="3E7A51"/>
          <w:kern w:val="36"/>
          <w:sz w:val="52"/>
          <w:szCs w:val="52"/>
          <w:lang w:eastAsia="en-NZ"/>
          <w14:ligatures w14:val="none"/>
        </w:rPr>
        <w:br w:type="page"/>
      </w:r>
    </w:p>
    <w:p w14:paraId="371CB92F" w14:textId="1473F103" w:rsidR="00BD0604" w:rsidRDefault="00BD0604" w:rsidP="00BD22FC">
      <w:pPr>
        <w:shd w:val="clear" w:color="auto" w:fill="FFFFFF"/>
        <w:spacing w:after="0" w:line="288" w:lineRule="atLeast"/>
        <w:textAlignment w:val="baseline"/>
        <w:outlineLvl w:val="0"/>
        <w:rPr>
          <w:rFonts w:ascii="Open Sans" w:eastAsia="Times New Roman" w:hAnsi="Open Sans" w:cs="Open Sans"/>
          <w:b/>
          <w:bCs/>
          <w:color w:val="3E7A51"/>
          <w:kern w:val="36"/>
          <w:sz w:val="52"/>
          <w:szCs w:val="52"/>
          <w:lang w:eastAsia="en-NZ"/>
          <w14:ligatures w14:val="none"/>
        </w:rPr>
      </w:pPr>
      <w:r>
        <w:rPr>
          <w:rFonts w:ascii="Open Sans" w:eastAsia="Times New Roman" w:hAnsi="Open Sans" w:cs="Open Sans"/>
          <w:b/>
          <w:bCs/>
          <w:color w:val="3E7A51"/>
          <w:kern w:val="36"/>
          <w:sz w:val="52"/>
          <w:szCs w:val="52"/>
          <w:lang w:eastAsia="en-NZ"/>
          <w14:ligatures w14:val="none"/>
        </w:rPr>
        <w:lastRenderedPageBreak/>
        <w:t>Funded Work Overview</w:t>
      </w:r>
    </w:p>
    <w:p w14:paraId="14BF1700" w14:textId="3C5CDC6C" w:rsidR="00BD0604" w:rsidRPr="00BD0604" w:rsidRDefault="00BD0604" w:rsidP="00BD22FC">
      <w:pPr>
        <w:shd w:val="clear" w:color="auto" w:fill="FFFFFF"/>
        <w:spacing w:after="0" w:line="288" w:lineRule="atLeast"/>
        <w:textAlignment w:val="baseline"/>
        <w:outlineLvl w:val="0"/>
        <w:rPr>
          <w:rFonts w:ascii="Open Sans" w:eastAsia="Times New Roman" w:hAnsi="Open Sans" w:cs="Open Sans"/>
          <w:color w:val="000000" w:themeColor="text1"/>
          <w:kern w:val="36"/>
          <w:sz w:val="32"/>
          <w:szCs w:val="32"/>
          <w:lang w:eastAsia="en-NZ"/>
          <w14:ligatures w14:val="none"/>
        </w:rPr>
      </w:pPr>
      <w:r w:rsidRPr="00BD0604">
        <w:rPr>
          <w:rFonts w:ascii="Open Sans" w:eastAsia="Times New Roman" w:hAnsi="Open Sans" w:cs="Open Sans"/>
          <w:color w:val="000000" w:themeColor="text1"/>
          <w:kern w:val="36"/>
          <w:sz w:val="32"/>
          <w:szCs w:val="32"/>
          <w:lang w:eastAsia="en-NZ"/>
          <w14:ligatures w14:val="none"/>
        </w:rPr>
        <w:t xml:space="preserve">The Trust has had yet another busy year with much of our time spent on </w:t>
      </w:r>
      <w:bookmarkStart w:id="0" w:name="_Hlk158189106"/>
      <w:r w:rsidRPr="00BD0604">
        <w:rPr>
          <w:rFonts w:ascii="Open Sans" w:eastAsia="Times New Roman" w:hAnsi="Open Sans" w:cs="Open Sans"/>
          <w:color w:val="000000" w:themeColor="text1"/>
          <w:kern w:val="36"/>
          <w:sz w:val="32"/>
          <w:szCs w:val="32"/>
          <w:lang w:eastAsia="en-NZ"/>
          <w14:ligatures w14:val="none"/>
        </w:rPr>
        <w:t>the Jobs for Nature</w:t>
      </w:r>
      <w:r w:rsidR="001F4916">
        <w:rPr>
          <w:rFonts w:ascii="Open Sans" w:eastAsia="Times New Roman" w:hAnsi="Open Sans" w:cs="Open Sans"/>
          <w:color w:val="000000" w:themeColor="text1"/>
          <w:kern w:val="36"/>
          <w:sz w:val="32"/>
          <w:szCs w:val="32"/>
          <w:lang w:eastAsia="en-NZ"/>
          <w14:ligatures w14:val="none"/>
        </w:rPr>
        <w:t xml:space="preserve"> (JFN)</w:t>
      </w:r>
      <w:r w:rsidRPr="00BD0604">
        <w:rPr>
          <w:rFonts w:ascii="Open Sans" w:eastAsia="Times New Roman" w:hAnsi="Open Sans" w:cs="Open Sans"/>
          <w:color w:val="000000" w:themeColor="text1"/>
          <w:kern w:val="36"/>
          <w:sz w:val="32"/>
          <w:szCs w:val="32"/>
          <w:lang w:eastAsia="en-NZ"/>
          <w14:ligatures w14:val="none"/>
        </w:rPr>
        <w:t xml:space="preserve"> contract and grant and planning for future work for our teams</w:t>
      </w:r>
      <w:bookmarkEnd w:id="0"/>
      <w:r w:rsidRPr="00BD0604">
        <w:rPr>
          <w:rFonts w:ascii="Open Sans" w:eastAsia="Times New Roman" w:hAnsi="Open Sans" w:cs="Open Sans"/>
          <w:color w:val="000000" w:themeColor="text1"/>
          <w:kern w:val="36"/>
          <w:sz w:val="32"/>
          <w:szCs w:val="32"/>
          <w:lang w:eastAsia="en-NZ"/>
          <w14:ligatures w14:val="none"/>
        </w:rPr>
        <w:t>.</w:t>
      </w:r>
    </w:p>
    <w:p w14:paraId="4005B6BC" w14:textId="41AF855A" w:rsidR="00C9749C" w:rsidRPr="00BD0604" w:rsidRDefault="00BD0604" w:rsidP="00BD22FC">
      <w:pPr>
        <w:rPr>
          <w:rFonts w:ascii="Open Sans" w:eastAsia="Times New Roman" w:hAnsi="Open Sans" w:cs="Open Sans"/>
          <w:color w:val="000000" w:themeColor="text1"/>
          <w:kern w:val="0"/>
          <w:sz w:val="20"/>
          <w:szCs w:val="20"/>
          <w:bdr w:val="none" w:sz="0" w:space="0" w:color="auto" w:frame="1"/>
          <w:lang w:eastAsia="en-NZ"/>
          <w14:ligatures w14:val="none"/>
        </w:rPr>
      </w:pPr>
      <w:r>
        <w:rPr>
          <w:rFonts w:ascii="Open Sans" w:eastAsia="Times New Roman" w:hAnsi="Open Sans" w:cs="Open Sans"/>
          <w:color w:val="000000" w:themeColor="text1"/>
          <w:kern w:val="0"/>
          <w:sz w:val="20"/>
          <w:szCs w:val="20"/>
          <w:bdr w:val="none" w:sz="0" w:space="0" w:color="auto" w:frame="1"/>
          <w:lang w:eastAsia="en-NZ"/>
          <w14:ligatures w14:val="none"/>
        </w:rPr>
        <w:br/>
      </w:r>
      <w:r w:rsidRPr="00BD0604">
        <w:rPr>
          <w:rFonts w:ascii="Open Sans" w:eastAsia="Times New Roman" w:hAnsi="Open Sans" w:cs="Open Sans"/>
          <w:color w:val="000000" w:themeColor="text1"/>
          <w:kern w:val="0"/>
          <w:sz w:val="20"/>
          <w:szCs w:val="20"/>
          <w:bdr w:val="none" w:sz="0" w:space="0" w:color="auto" w:frame="1"/>
          <w:lang w:eastAsia="en-NZ"/>
          <w14:ligatures w14:val="none"/>
        </w:rPr>
        <w:t>With</w:t>
      </w:r>
      <w:r w:rsidR="001C6D94">
        <w:rPr>
          <w:rFonts w:ascii="Open Sans" w:eastAsia="Times New Roman" w:hAnsi="Open Sans" w:cs="Open Sans"/>
          <w:color w:val="000000" w:themeColor="text1"/>
          <w:kern w:val="0"/>
          <w:sz w:val="20"/>
          <w:szCs w:val="20"/>
          <w:bdr w:val="none" w:sz="0" w:space="0" w:color="auto" w:frame="1"/>
          <w:lang w:eastAsia="en-NZ"/>
          <w14:ligatures w14:val="none"/>
        </w:rPr>
        <w:t xml:space="preserve"> th</w:t>
      </w:r>
      <w:r w:rsidR="001F4916">
        <w:rPr>
          <w:rFonts w:ascii="Open Sans" w:eastAsia="Times New Roman" w:hAnsi="Open Sans" w:cs="Open Sans"/>
          <w:color w:val="000000" w:themeColor="text1"/>
          <w:kern w:val="0"/>
          <w:sz w:val="20"/>
          <w:szCs w:val="20"/>
          <w:bdr w:val="none" w:sz="0" w:space="0" w:color="auto" w:frame="1"/>
          <w:lang w:eastAsia="en-NZ"/>
          <w14:ligatures w14:val="none"/>
        </w:rPr>
        <w:t>e</w:t>
      </w:r>
      <w:r w:rsidR="0058512A">
        <w:rPr>
          <w:rFonts w:ascii="Open Sans" w:eastAsia="Times New Roman" w:hAnsi="Open Sans" w:cs="Open Sans"/>
          <w:color w:val="000000" w:themeColor="text1"/>
          <w:kern w:val="0"/>
          <w:sz w:val="20"/>
          <w:szCs w:val="20"/>
          <w:bdr w:val="none" w:sz="0" w:space="0" w:color="auto" w:frame="1"/>
          <w:lang w:eastAsia="en-NZ"/>
          <w14:ligatures w14:val="none"/>
        </w:rPr>
        <w:t xml:space="preserve"> </w:t>
      </w:r>
      <w:r w:rsidR="00772D33">
        <w:rPr>
          <w:rFonts w:ascii="Open Sans" w:eastAsia="Times New Roman" w:hAnsi="Open Sans" w:cs="Open Sans"/>
          <w:color w:val="000000" w:themeColor="text1"/>
          <w:kern w:val="0"/>
          <w:sz w:val="20"/>
          <w:szCs w:val="20"/>
          <w:bdr w:val="none" w:sz="0" w:space="0" w:color="auto" w:frame="1"/>
          <w:lang w:eastAsia="en-NZ"/>
          <w14:ligatures w14:val="none"/>
        </w:rPr>
        <w:t>finish</w:t>
      </w:r>
      <w:r w:rsidR="00226891">
        <w:rPr>
          <w:rFonts w:ascii="Open Sans" w:eastAsia="Times New Roman" w:hAnsi="Open Sans" w:cs="Open Sans"/>
          <w:color w:val="000000" w:themeColor="text1"/>
          <w:kern w:val="0"/>
          <w:sz w:val="20"/>
          <w:szCs w:val="20"/>
          <w:bdr w:val="none" w:sz="0" w:space="0" w:color="auto" w:frame="1"/>
          <w:lang w:eastAsia="en-NZ"/>
          <w14:ligatures w14:val="none"/>
        </w:rPr>
        <w:t>ing</w:t>
      </w:r>
      <w:r w:rsidR="00772D33">
        <w:rPr>
          <w:rFonts w:ascii="Open Sans" w:eastAsia="Times New Roman" w:hAnsi="Open Sans" w:cs="Open Sans"/>
          <w:color w:val="000000" w:themeColor="text1"/>
          <w:kern w:val="0"/>
          <w:sz w:val="20"/>
          <w:szCs w:val="20"/>
          <w:bdr w:val="none" w:sz="0" w:space="0" w:color="auto" w:frame="1"/>
          <w:lang w:eastAsia="en-NZ"/>
          <w14:ligatures w14:val="none"/>
        </w:rPr>
        <w:t xml:space="preserve"> of the </w:t>
      </w:r>
      <w:r w:rsidR="001F4916">
        <w:rPr>
          <w:rFonts w:ascii="Open Sans" w:eastAsia="Times New Roman" w:hAnsi="Open Sans" w:cs="Open Sans"/>
          <w:color w:val="000000" w:themeColor="text1"/>
          <w:kern w:val="0"/>
          <w:sz w:val="20"/>
          <w:szCs w:val="20"/>
          <w:bdr w:val="none" w:sz="0" w:space="0" w:color="auto" w:frame="1"/>
          <w:lang w:eastAsia="en-NZ"/>
          <w14:ligatures w14:val="none"/>
        </w:rPr>
        <w:t>JFN work</w:t>
      </w:r>
      <w:r w:rsidRPr="00BD0604">
        <w:rPr>
          <w:rFonts w:ascii="Open Sans" w:eastAsia="Times New Roman" w:hAnsi="Open Sans" w:cs="Open Sans"/>
          <w:color w:val="000000" w:themeColor="text1"/>
          <w:kern w:val="0"/>
          <w:sz w:val="20"/>
          <w:szCs w:val="20"/>
          <w:bdr w:val="none" w:sz="0" w:space="0" w:color="auto" w:frame="1"/>
          <w:lang w:eastAsia="en-NZ"/>
          <w14:ligatures w14:val="none"/>
        </w:rPr>
        <w:t xml:space="preserve"> </w:t>
      </w:r>
      <w:r w:rsidR="001F4916">
        <w:rPr>
          <w:rFonts w:ascii="Open Sans" w:eastAsia="Times New Roman" w:hAnsi="Open Sans" w:cs="Open Sans"/>
          <w:color w:val="000000" w:themeColor="text1"/>
          <w:kern w:val="0"/>
          <w:sz w:val="20"/>
          <w:szCs w:val="20"/>
          <w:bdr w:val="none" w:sz="0" w:space="0" w:color="auto" w:frame="1"/>
          <w:lang w:eastAsia="en-NZ"/>
          <w14:ligatures w14:val="none"/>
        </w:rPr>
        <w:t xml:space="preserve">we </w:t>
      </w:r>
      <w:r w:rsidR="00B714E8">
        <w:rPr>
          <w:rFonts w:ascii="Open Sans" w:eastAsia="Times New Roman" w:hAnsi="Open Sans" w:cs="Open Sans"/>
          <w:color w:val="000000" w:themeColor="text1"/>
          <w:kern w:val="0"/>
          <w:sz w:val="20"/>
          <w:szCs w:val="20"/>
          <w:bdr w:val="none" w:sz="0" w:space="0" w:color="auto" w:frame="1"/>
          <w:lang w:eastAsia="en-NZ"/>
          <w14:ligatures w14:val="none"/>
        </w:rPr>
        <w:t>were</w:t>
      </w:r>
      <w:r w:rsidR="00C30A99">
        <w:rPr>
          <w:rFonts w:ascii="Open Sans" w:eastAsia="Times New Roman" w:hAnsi="Open Sans" w:cs="Open Sans"/>
          <w:color w:val="000000" w:themeColor="text1"/>
          <w:kern w:val="0"/>
          <w:sz w:val="20"/>
          <w:szCs w:val="20"/>
          <w:bdr w:val="none" w:sz="0" w:space="0" w:color="auto" w:frame="1"/>
          <w:lang w:eastAsia="en-NZ"/>
          <w14:ligatures w14:val="none"/>
        </w:rPr>
        <w:t xml:space="preserve"> </w:t>
      </w:r>
      <w:r w:rsidR="00202EB5">
        <w:rPr>
          <w:rFonts w:ascii="Open Sans" w:eastAsia="Times New Roman" w:hAnsi="Open Sans" w:cs="Open Sans"/>
          <w:color w:val="000000" w:themeColor="text1"/>
          <w:kern w:val="0"/>
          <w:sz w:val="20"/>
          <w:szCs w:val="20"/>
          <w:bdr w:val="none" w:sz="0" w:space="0" w:color="auto" w:frame="1"/>
          <w:lang w:eastAsia="en-NZ"/>
          <w14:ligatures w14:val="none"/>
        </w:rPr>
        <w:t>employing 14</w:t>
      </w:r>
      <w:r w:rsidR="00361E7A">
        <w:rPr>
          <w:rFonts w:ascii="Open Sans" w:eastAsia="Times New Roman" w:hAnsi="Open Sans" w:cs="Open Sans"/>
          <w:color w:val="000000" w:themeColor="text1"/>
          <w:kern w:val="0"/>
          <w:sz w:val="20"/>
          <w:szCs w:val="20"/>
          <w:bdr w:val="none" w:sz="0" w:space="0" w:color="auto" w:frame="1"/>
          <w:lang w:eastAsia="en-NZ"/>
          <w14:ligatures w14:val="none"/>
        </w:rPr>
        <w:t xml:space="preserve"> </w:t>
      </w:r>
      <w:r w:rsidRPr="00BD0604">
        <w:rPr>
          <w:rFonts w:ascii="Open Sans" w:eastAsia="Times New Roman" w:hAnsi="Open Sans" w:cs="Open Sans"/>
          <w:color w:val="000000" w:themeColor="text1"/>
          <w:kern w:val="0"/>
          <w:sz w:val="20"/>
          <w:szCs w:val="20"/>
          <w:bdr w:val="none" w:sz="0" w:space="0" w:color="auto" w:frame="1"/>
          <w:lang w:eastAsia="en-NZ"/>
          <w14:ligatures w14:val="none"/>
        </w:rPr>
        <w:t xml:space="preserve">full-time </w:t>
      </w:r>
      <w:r w:rsidR="0024168C">
        <w:rPr>
          <w:rFonts w:ascii="Open Sans" w:eastAsia="Times New Roman" w:hAnsi="Open Sans" w:cs="Open Sans"/>
          <w:color w:val="000000" w:themeColor="text1"/>
          <w:kern w:val="0"/>
          <w:sz w:val="20"/>
          <w:szCs w:val="20"/>
          <w:bdr w:val="none" w:sz="0" w:space="0" w:color="auto" w:frame="1"/>
          <w:lang w:eastAsia="en-NZ"/>
          <w14:ligatures w14:val="none"/>
        </w:rPr>
        <w:t xml:space="preserve">field </w:t>
      </w:r>
      <w:r w:rsidRPr="00BD0604">
        <w:rPr>
          <w:rFonts w:ascii="Open Sans" w:eastAsia="Times New Roman" w:hAnsi="Open Sans" w:cs="Open Sans"/>
          <w:color w:val="000000" w:themeColor="text1"/>
          <w:kern w:val="0"/>
          <w:sz w:val="20"/>
          <w:szCs w:val="20"/>
          <w:bdr w:val="none" w:sz="0" w:space="0" w:color="auto" w:frame="1"/>
          <w:lang w:eastAsia="en-NZ"/>
          <w14:ligatures w14:val="none"/>
        </w:rPr>
        <w:t>staff</w:t>
      </w:r>
      <w:r w:rsidR="009259BA">
        <w:rPr>
          <w:rFonts w:ascii="Open Sans" w:eastAsia="Times New Roman" w:hAnsi="Open Sans" w:cs="Open Sans"/>
          <w:color w:val="000000" w:themeColor="text1"/>
          <w:kern w:val="0"/>
          <w:sz w:val="20"/>
          <w:szCs w:val="20"/>
          <w:bdr w:val="none" w:sz="0" w:space="0" w:color="auto" w:frame="1"/>
          <w:lang w:eastAsia="en-NZ"/>
          <w14:ligatures w14:val="none"/>
        </w:rPr>
        <w:t xml:space="preserve"> and 2.5 FTE office staff</w:t>
      </w:r>
      <w:r w:rsidR="00361E7A">
        <w:rPr>
          <w:rFonts w:ascii="Open Sans" w:eastAsia="Times New Roman" w:hAnsi="Open Sans" w:cs="Open Sans"/>
          <w:color w:val="000000" w:themeColor="text1"/>
          <w:kern w:val="0"/>
          <w:sz w:val="20"/>
          <w:szCs w:val="20"/>
          <w:bdr w:val="none" w:sz="0" w:space="0" w:color="auto" w:frame="1"/>
          <w:lang w:eastAsia="en-NZ"/>
          <w14:ligatures w14:val="none"/>
        </w:rPr>
        <w:t xml:space="preserve"> </w:t>
      </w:r>
      <w:r w:rsidR="00226891">
        <w:rPr>
          <w:rFonts w:ascii="Open Sans" w:eastAsia="Times New Roman" w:hAnsi="Open Sans" w:cs="Open Sans"/>
          <w:color w:val="000000" w:themeColor="text1"/>
          <w:kern w:val="0"/>
          <w:sz w:val="20"/>
          <w:szCs w:val="20"/>
          <w:bdr w:val="none" w:sz="0" w:space="0" w:color="auto" w:frame="1"/>
          <w:lang w:eastAsia="en-NZ"/>
          <w14:ligatures w14:val="none"/>
        </w:rPr>
        <w:t>on</w:t>
      </w:r>
      <w:r w:rsidR="00361E7A">
        <w:rPr>
          <w:rFonts w:ascii="Open Sans" w:eastAsia="Times New Roman" w:hAnsi="Open Sans" w:cs="Open Sans"/>
          <w:color w:val="000000" w:themeColor="text1"/>
          <w:kern w:val="0"/>
          <w:sz w:val="20"/>
          <w:szCs w:val="20"/>
          <w:bdr w:val="none" w:sz="0" w:space="0" w:color="auto" w:frame="1"/>
          <w:lang w:eastAsia="en-NZ"/>
          <w14:ligatures w14:val="none"/>
        </w:rPr>
        <w:t xml:space="preserve"> 30</w:t>
      </w:r>
      <w:r w:rsidR="00361E7A" w:rsidRPr="00361E7A">
        <w:rPr>
          <w:rFonts w:ascii="Open Sans" w:eastAsia="Times New Roman" w:hAnsi="Open Sans" w:cs="Open Sans"/>
          <w:color w:val="000000" w:themeColor="text1"/>
          <w:kern w:val="0"/>
          <w:sz w:val="20"/>
          <w:szCs w:val="20"/>
          <w:bdr w:val="none" w:sz="0" w:space="0" w:color="auto" w:frame="1"/>
          <w:vertAlign w:val="superscript"/>
          <w:lang w:eastAsia="en-NZ"/>
          <w14:ligatures w14:val="none"/>
        </w:rPr>
        <w:t>th</w:t>
      </w:r>
      <w:r w:rsidR="00361E7A">
        <w:rPr>
          <w:rFonts w:ascii="Open Sans" w:eastAsia="Times New Roman" w:hAnsi="Open Sans" w:cs="Open Sans"/>
          <w:color w:val="000000" w:themeColor="text1"/>
          <w:kern w:val="0"/>
          <w:sz w:val="20"/>
          <w:szCs w:val="20"/>
          <w:bdr w:val="none" w:sz="0" w:space="0" w:color="auto" w:frame="1"/>
          <w:lang w:eastAsia="en-NZ"/>
          <w14:ligatures w14:val="none"/>
        </w:rPr>
        <w:t xml:space="preserve"> June 2024 (our end of the financial year)</w:t>
      </w:r>
      <w:r w:rsidR="0058512A">
        <w:rPr>
          <w:rFonts w:ascii="Open Sans" w:eastAsia="Times New Roman" w:hAnsi="Open Sans" w:cs="Open Sans"/>
          <w:color w:val="000000" w:themeColor="text1"/>
          <w:kern w:val="0"/>
          <w:sz w:val="20"/>
          <w:szCs w:val="20"/>
          <w:bdr w:val="none" w:sz="0" w:space="0" w:color="auto" w:frame="1"/>
          <w:lang w:eastAsia="en-NZ"/>
          <w14:ligatures w14:val="none"/>
        </w:rPr>
        <w:t>. Our team leaders</w:t>
      </w:r>
      <w:r w:rsidRPr="00BD0604">
        <w:rPr>
          <w:rFonts w:ascii="Open Sans" w:eastAsia="Times New Roman" w:hAnsi="Open Sans" w:cs="Open Sans"/>
          <w:color w:val="000000" w:themeColor="text1"/>
          <w:kern w:val="0"/>
          <w:sz w:val="20"/>
          <w:szCs w:val="20"/>
          <w:bdr w:val="none" w:sz="0" w:space="0" w:color="auto" w:frame="1"/>
          <w:lang w:eastAsia="en-NZ"/>
          <w14:ligatures w14:val="none"/>
        </w:rPr>
        <w:t xml:space="preserve"> </w:t>
      </w:r>
      <w:r w:rsidR="009259BA">
        <w:rPr>
          <w:rFonts w:ascii="Open Sans" w:eastAsia="Times New Roman" w:hAnsi="Open Sans" w:cs="Open Sans"/>
          <w:color w:val="000000" w:themeColor="text1"/>
          <w:kern w:val="0"/>
          <w:sz w:val="20"/>
          <w:szCs w:val="20"/>
          <w:bdr w:val="none" w:sz="0" w:space="0" w:color="auto" w:frame="1"/>
          <w:lang w:eastAsia="en-NZ"/>
          <w14:ligatures w14:val="none"/>
        </w:rPr>
        <w:t>have been</w:t>
      </w:r>
      <w:r w:rsidRPr="00BD0604">
        <w:rPr>
          <w:rFonts w:ascii="Open Sans" w:eastAsia="Times New Roman" w:hAnsi="Open Sans" w:cs="Open Sans"/>
          <w:color w:val="000000" w:themeColor="text1"/>
          <w:kern w:val="0"/>
          <w:sz w:val="20"/>
          <w:szCs w:val="20"/>
          <w:bdr w:val="none" w:sz="0" w:space="0" w:color="auto" w:frame="1"/>
          <w:lang w:eastAsia="en-NZ"/>
          <w14:ligatures w14:val="none"/>
        </w:rPr>
        <w:t xml:space="preserve"> training up </w:t>
      </w:r>
      <w:r w:rsidR="00253883">
        <w:rPr>
          <w:rFonts w:ascii="Open Sans" w:eastAsia="Times New Roman" w:hAnsi="Open Sans" w:cs="Open Sans"/>
          <w:color w:val="000000" w:themeColor="text1"/>
          <w:kern w:val="0"/>
          <w:sz w:val="20"/>
          <w:szCs w:val="20"/>
          <w:bdr w:val="none" w:sz="0" w:space="0" w:color="auto" w:frame="1"/>
          <w:lang w:eastAsia="en-NZ"/>
          <w14:ligatures w14:val="none"/>
        </w:rPr>
        <w:t xml:space="preserve">our </w:t>
      </w:r>
      <w:r w:rsidR="00202EB5">
        <w:rPr>
          <w:rFonts w:ascii="Open Sans" w:eastAsia="Times New Roman" w:hAnsi="Open Sans" w:cs="Open Sans"/>
          <w:color w:val="000000" w:themeColor="text1"/>
          <w:kern w:val="0"/>
          <w:sz w:val="20"/>
          <w:szCs w:val="20"/>
          <w:bdr w:val="none" w:sz="0" w:space="0" w:color="auto" w:frame="1"/>
          <w:lang w:eastAsia="en-NZ"/>
          <w14:ligatures w14:val="none"/>
        </w:rPr>
        <w:t xml:space="preserve">remaining </w:t>
      </w:r>
      <w:r w:rsidR="00253883">
        <w:rPr>
          <w:rFonts w:ascii="Open Sans" w:eastAsia="Times New Roman" w:hAnsi="Open Sans" w:cs="Open Sans"/>
          <w:color w:val="000000" w:themeColor="text1"/>
          <w:kern w:val="0"/>
          <w:sz w:val="20"/>
          <w:szCs w:val="20"/>
          <w:bdr w:val="none" w:sz="0" w:space="0" w:color="auto" w:frame="1"/>
          <w:lang w:eastAsia="en-NZ"/>
          <w14:ligatures w14:val="none"/>
        </w:rPr>
        <w:t xml:space="preserve">new staff </w:t>
      </w:r>
      <w:r w:rsidRPr="00BD0604">
        <w:rPr>
          <w:rFonts w:ascii="Open Sans" w:eastAsia="Times New Roman" w:hAnsi="Open Sans" w:cs="Open Sans"/>
          <w:color w:val="000000" w:themeColor="text1"/>
          <w:kern w:val="0"/>
          <w:sz w:val="20"/>
          <w:szCs w:val="20"/>
          <w:bdr w:val="none" w:sz="0" w:space="0" w:color="auto" w:frame="1"/>
          <w:lang w:eastAsia="en-NZ"/>
          <w14:ligatures w14:val="none"/>
        </w:rPr>
        <w:t>in a range of eco-restoration skills</w:t>
      </w:r>
      <w:r w:rsidR="001C1D39" w:rsidRPr="00BD0604">
        <w:rPr>
          <w:rFonts w:ascii="Open Sans" w:eastAsia="Times New Roman" w:hAnsi="Open Sans" w:cs="Open Sans"/>
          <w:color w:val="000000" w:themeColor="text1"/>
          <w:kern w:val="0"/>
          <w:sz w:val="20"/>
          <w:szCs w:val="20"/>
          <w:bdr w:val="none" w:sz="0" w:space="0" w:color="auto" w:frame="1"/>
          <w:lang w:eastAsia="en-NZ"/>
          <w14:ligatures w14:val="none"/>
        </w:rPr>
        <w:t xml:space="preserve">. </w:t>
      </w:r>
      <w:r w:rsidR="006819F2">
        <w:rPr>
          <w:rFonts w:ascii="Open Sans" w:eastAsia="Times New Roman" w:hAnsi="Open Sans" w:cs="Open Sans"/>
          <w:color w:val="000000" w:themeColor="text1"/>
          <w:kern w:val="0"/>
          <w:sz w:val="20"/>
          <w:szCs w:val="20"/>
          <w:bdr w:val="none" w:sz="0" w:space="0" w:color="auto" w:frame="1"/>
          <w:lang w:eastAsia="en-NZ"/>
          <w14:ligatures w14:val="none"/>
        </w:rPr>
        <w:t>JFN wa</w:t>
      </w:r>
      <w:r w:rsidRPr="00BD0604">
        <w:rPr>
          <w:rFonts w:ascii="Open Sans" w:eastAsia="Times New Roman" w:hAnsi="Open Sans" w:cs="Open Sans"/>
          <w:color w:val="000000" w:themeColor="text1"/>
          <w:kern w:val="0"/>
          <w:sz w:val="20"/>
          <w:szCs w:val="20"/>
          <w:bdr w:val="none" w:sz="0" w:space="0" w:color="auto" w:frame="1"/>
          <w:lang w:eastAsia="en-NZ"/>
          <w14:ligatures w14:val="none"/>
        </w:rPr>
        <w:t>s a game-changer towards achieving our goals of pest plant control throughout Golden Bay, as well as starting wilding pine control and a trapping network.</w:t>
      </w:r>
      <w:r w:rsidR="00253883" w:rsidRPr="00253883">
        <w:rPr>
          <w:rFonts w:ascii="Open Sans" w:hAnsi="Open Sans" w:cs="Open Sans"/>
          <w:color w:val="000000" w:themeColor="text1"/>
          <w:sz w:val="20"/>
          <w:szCs w:val="20"/>
        </w:rPr>
        <w:t xml:space="preserve"> </w:t>
      </w:r>
      <w:r w:rsidR="00253883" w:rsidRPr="00BD0604">
        <w:rPr>
          <w:rFonts w:ascii="Open Sans" w:hAnsi="Open Sans" w:cs="Open Sans"/>
          <w:color w:val="000000" w:themeColor="text1"/>
          <w:sz w:val="20"/>
          <w:szCs w:val="20"/>
        </w:rPr>
        <w:t>We cover the details in the “contract” section below.</w:t>
      </w:r>
    </w:p>
    <w:p w14:paraId="6EEFDD02" w14:textId="33DFC2B0" w:rsidR="0085504D" w:rsidRDefault="00BD0604" w:rsidP="00BD22FC">
      <w:pPr>
        <w:rPr>
          <w:rFonts w:ascii="Open Sans" w:hAnsi="Open Sans" w:cs="Open Sans"/>
          <w:color w:val="000000" w:themeColor="text1"/>
          <w:sz w:val="32"/>
          <w:szCs w:val="32"/>
        </w:rPr>
      </w:pPr>
      <w:r w:rsidRPr="00F26D42">
        <w:rPr>
          <w:rFonts w:ascii="Open Sans" w:hAnsi="Open Sans" w:cs="Open Sans"/>
          <w:color w:val="000000" w:themeColor="text1"/>
          <w:sz w:val="32"/>
          <w:szCs w:val="32"/>
        </w:rPr>
        <w:t>Small grants</w:t>
      </w:r>
      <w:r w:rsidR="00BF386C">
        <w:rPr>
          <w:rFonts w:ascii="Open Sans" w:hAnsi="Open Sans" w:cs="Open Sans"/>
          <w:color w:val="000000" w:themeColor="text1"/>
          <w:sz w:val="32"/>
          <w:szCs w:val="32"/>
        </w:rPr>
        <w:t xml:space="preserve"> and other sources of revenue</w:t>
      </w:r>
      <w:r w:rsidR="00F26D42">
        <w:rPr>
          <w:rFonts w:ascii="Open Sans" w:hAnsi="Open Sans" w:cs="Open Sans"/>
          <w:color w:val="000000" w:themeColor="text1"/>
          <w:sz w:val="32"/>
          <w:szCs w:val="32"/>
        </w:rPr>
        <w:t xml:space="preserve">: </w:t>
      </w:r>
    </w:p>
    <w:p w14:paraId="1D92D5A9" w14:textId="72628DFB" w:rsidR="0085504D" w:rsidRDefault="0085504D" w:rsidP="0085504D">
      <w:pPr>
        <w:pStyle w:val="ListParagraph"/>
        <w:numPr>
          <w:ilvl w:val="0"/>
          <w:numId w:val="20"/>
        </w:numPr>
        <w:rPr>
          <w:rFonts w:ascii="Open Sans" w:hAnsi="Open Sans" w:cs="Open Sans"/>
          <w:color w:val="000000" w:themeColor="text1"/>
          <w:sz w:val="20"/>
          <w:szCs w:val="20"/>
        </w:rPr>
      </w:pPr>
      <w:r>
        <w:rPr>
          <w:rFonts w:ascii="Open Sans" w:hAnsi="Open Sans" w:cs="Open Sans"/>
          <w:color w:val="000000" w:themeColor="text1"/>
          <w:sz w:val="20"/>
          <w:szCs w:val="20"/>
        </w:rPr>
        <w:t xml:space="preserve">We </w:t>
      </w:r>
      <w:r w:rsidR="00BD0604" w:rsidRPr="0085504D">
        <w:rPr>
          <w:rFonts w:ascii="Open Sans" w:hAnsi="Open Sans" w:cs="Open Sans"/>
          <w:color w:val="000000" w:themeColor="text1"/>
          <w:sz w:val="20"/>
          <w:szCs w:val="20"/>
        </w:rPr>
        <w:t xml:space="preserve">have continued </w:t>
      </w:r>
      <w:r w:rsidR="00B32112">
        <w:rPr>
          <w:rFonts w:ascii="Open Sans" w:hAnsi="Open Sans" w:cs="Open Sans"/>
          <w:color w:val="000000" w:themeColor="text1"/>
          <w:sz w:val="20"/>
          <w:szCs w:val="20"/>
        </w:rPr>
        <w:t>with</w:t>
      </w:r>
      <w:r w:rsidR="00BD0604" w:rsidRPr="0085504D">
        <w:rPr>
          <w:rFonts w:ascii="Open Sans" w:hAnsi="Open Sans" w:cs="Open Sans"/>
          <w:color w:val="000000" w:themeColor="text1"/>
          <w:sz w:val="20"/>
          <w:szCs w:val="20"/>
        </w:rPr>
        <w:t xml:space="preserve"> the pest plant and tree control </w:t>
      </w:r>
      <w:r w:rsidR="00B32112">
        <w:rPr>
          <w:rFonts w:ascii="Open Sans" w:hAnsi="Open Sans" w:cs="Open Sans"/>
          <w:color w:val="000000" w:themeColor="text1"/>
          <w:sz w:val="20"/>
          <w:szCs w:val="20"/>
        </w:rPr>
        <w:t xml:space="preserve">work </w:t>
      </w:r>
      <w:r w:rsidR="00BD0604" w:rsidRPr="0085504D">
        <w:rPr>
          <w:rFonts w:ascii="Open Sans" w:hAnsi="Open Sans" w:cs="Open Sans"/>
          <w:color w:val="000000" w:themeColor="text1"/>
          <w:sz w:val="20"/>
          <w:szCs w:val="20"/>
        </w:rPr>
        <w:t xml:space="preserve">on Motupipi Sandspit that was started with a TET led Lotteries grant </w:t>
      </w:r>
      <w:r w:rsidR="00BE78A8">
        <w:rPr>
          <w:rFonts w:ascii="Open Sans" w:hAnsi="Open Sans" w:cs="Open Sans"/>
          <w:color w:val="000000" w:themeColor="text1"/>
          <w:sz w:val="20"/>
          <w:szCs w:val="20"/>
        </w:rPr>
        <w:t>five</w:t>
      </w:r>
      <w:r w:rsidR="00BD0604" w:rsidRPr="0085504D">
        <w:rPr>
          <w:rFonts w:ascii="Open Sans" w:hAnsi="Open Sans" w:cs="Open Sans"/>
          <w:color w:val="000000" w:themeColor="text1"/>
          <w:sz w:val="20"/>
          <w:szCs w:val="20"/>
        </w:rPr>
        <w:t xml:space="preserve"> years ago. </w:t>
      </w:r>
    </w:p>
    <w:p w14:paraId="3B6CB0C9" w14:textId="1D630513" w:rsidR="0085504D" w:rsidRDefault="00BD0604" w:rsidP="00D064F2">
      <w:pPr>
        <w:pStyle w:val="ListParagraph"/>
        <w:numPr>
          <w:ilvl w:val="0"/>
          <w:numId w:val="20"/>
        </w:numPr>
        <w:rPr>
          <w:rFonts w:ascii="Open Sans" w:hAnsi="Open Sans" w:cs="Open Sans"/>
          <w:color w:val="000000" w:themeColor="text1"/>
          <w:sz w:val="20"/>
          <w:szCs w:val="20"/>
        </w:rPr>
      </w:pPr>
      <w:r w:rsidRPr="0085504D">
        <w:rPr>
          <w:rFonts w:ascii="Open Sans" w:hAnsi="Open Sans" w:cs="Open Sans"/>
          <w:color w:val="000000" w:themeColor="text1"/>
          <w:sz w:val="20"/>
          <w:szCs w:val="20"/>
        </w:rPr>
        <w:t xml:space="preserve">We </w:t>
      </w:r>
      <w:r w:rsidR="00BE78A8">
        <w:rPr>
          <w:rFonts w:ascii="Open Sans" w:hAnsi="Open Sans" w:cs="Open Sans"/>
          <w:color w:val="000000" w:themeColor="text1"/>
          <w:sz w:val="20"/>
          <w:szCs w:val="20"/>
        </w:rPr>
        <w:t>used</w:t>
      </w:r>
      <w:r w:rsidRPr="0085504D">
        <w:rPr>
          <w:rFonts w:ascii="Open Sans" w:hAnsi="Open Sans" w:cs="Open Sans"/>
          <w:color w:val="000000" w:themeColor="text1"/>
          <w:sz w:val="20"/>
          <w:szCs w:val="20"/>
        </w:rPr>
        <w:t xml:space="preserve"> a Cobb Mitigation Fund grant to assess the Upper Takaka area, MU-G2, for pest weeds and estimate the hours required to control them. This task will lead to a Lotteries grant application in early 2024</w:t>
      </w:r>
      <w:r w:rsidR="007C44D4">
        <w:rPr>
          <w:rFonts w:ascii="Open Sans" w:hAnsi="Open Sans" w:cs="Open Sans"/>
          <w:color w:val="000000" w:themeColor="text1"/>
          <w:sz w:val="20"/>
          <w:szCs w:val="20"/>
        </w:rPr>
        <w:t xml:space="preserve"> which unfortunately was declined</w:t>
      </w:r>
      <w:r w:rsidR="00BB1C11">
        <w:rPr>
          <w:rFonts w:ascii="Open Sans" w:hAnsi="Open Sans" w:cs="Open Sans"/>
          <w:color w:val="000000" w:themeColor="text1"/>
          <w:sz w:val="20"/>
          <w:szCs w:val="20"/>
        </w:rPr>
        <w:t xml:space="preserve">. </w:t>
      </w:r>
    </w:p>
    <w:p w14:paraId="71AFFCB8" w14:textId="77777777" w:rsidR="00EA7A88" w:rsidRPr="00591BCC" w:rsidRDefault="00EA7A88" w:rsidP="00EA7A88">
      <w:pPr>
        <w:pStyle w:val="ListParagraph"/>
        <w:numPr>
          <w:ilvl w:val="0"/>
          <w:numId w:val="20"/>
        </w:numPr>
        <w:rPr>
          <w:rFonts w:ascii="Open Sans" w:hAnsi="Open Sans" w:cs="Open Sans"/>
          <w:sz w:val="28"/>
          <w:szCs w:val="28"/>
        </w:rPr>
      </w:pPr>
      <w:r>
        <w:rPr>
          <w:rFonts w:ascii="Open Sans" w:hAnsi="Open Sans" w:cs="Open Sans"/>
          <w:color w:val="000000" w:themeColor="text1"/>
          <w:sz w:val="20"/>
          <w:szCs w:val="20"/>
        </w:rPr>
        <w:t xml:space="preserve">We were successful with small grants from TDC, </w:t>
      </w:r>
      <w:r w:rsidRPr="00591BCC">
        <w:rPr>
          <w:rFonts w:ascii="Open Sans" w:hAnsi="Open Sans" w:cs="Open Sans"/>
          <w:color w:val="000000" w:themeColor="text1"/>
          <w:sz w:val="20"/>
          <w:szCs w:val="20"/>
        </w:rPr>
        <w:t>the Sargood Bequest</w:t>
      </w:r>
      <w:r>
        <w:rPr>
          <w:rFonts w:ascii="Open Sans" w:hAnsi="Open Sans" w:cs="Open Sans"/>
          <w:color w:val="000000" w:themeColor="text1"/>
          <w:sz w:val="20"/>
          <w:szCs w:val="20"/>
        </w:rPr>
        <w:t xml:space="preserve">, and Golden Bay Community Trust. </w:t>
      </w:r>
    </w:p>
    <w:p w14:paraId="5BB4A23C" w14:textId="77777777" w:rsidR="007311A3" w:rsidRPr="007311A3" w:rsidRDefault="00BD0604" w:rsidP="001825B3">
      <w:pPr>
        <w:pStyle w:val="ListParagraph"/>
        <w:numPr>
          <w:ilvl w:val="0"/>
          <w:numId w:val="20"/>
        </w:numPr>
        <w:rPr>
          <w:rFonts w:ascii="Open Sans" w:hAnsi="Open Sans" w:cs="Open Sans"/>
          <w:sz w:val="28"/>
          <w:szCs w:val="28"/>
        </w:rPr>
      </w:pPr>
      <w:r w:rsidRPr="00591BCC">
        <w:rPr>
          <w:rFonts w:ascii="Open Sans" w:hAnsi="Open Sans" w:cs="Open Sans"/>
          <w:color w:val="000000" w:themeColor="text1"/>
          <w:sz w:val="20"/>
          <w:szCs w:val="20"/>
        </w:rPr>
        <w:t xml:space="preserve">We failed with </w:t>
      </w:r>
      <w:r w:rsidR="00F5283A">
        <w:rPr>
          <w:rFonts w:ascii="Open Sans" w:hAnsi="Open Sans" w:cs="Open Sans"/>
          <w:color w:val="000000" w:themeColor="text1"/>
          <w:sz w:val="20"/>
          <w:szCs w:val="20"/>
        </w:rPr>
        <w:t xml:space="preserve">two </w:t>
      </w:r>
      <w:r w:rsidRPr="00591BCC">
        <w:rPr>
          <w:rFonts w:ascii="Open Sans" w:hAnsi="Open Sans" w:cs="Open Sans"/>
          <w:color w:val="000000" w:themeColor="text1"/>
          <w:sz w:val="20"/>
          <w:szCs w:val="20"/>
        </w:rPr>
        <w:t xml:space="preserve">grant applications to the </w:t>
      </w:r>
      <w:r w:rsidR="006B7780">
        <w:rPr>
          <w:rFonts w:ascii="Open Sans" w:hAnsi="Open Sans" w:cs="Open Sans"/>
          <w:color w:val="000000" w:themeColor="text1"/>
          <w:sz w:val="20"/>
          <w:szCs w:val="20"/>
        </w:rPr>
        <w:t>WWF</w:t>
      </w:r>
      <w:r w:rsidRPr="00591BCC">
        <w:rPr>
          <w:rFonts w:ascii="Open Sans" w:hAnsi="Open Sans" w:cs="Open Sans"/>
          <w:color w:val="000000" w:themeColor="text1"/>
          <w:sz w:val="20"/>
          <w:szCs w:val="20"/>
        </w:rPr>
        <w:t xml:space="preserve">, </w:t>
      </w:r>
      <w:r w:rsidR="00F5283A">
        <w:rPr>
          <w:rFonts w:ascii="Open Sans" w:hAnsi="Open Sans" w:cs="Open Sans"/>
          <w:color w:val="000000" w:themeColor="text1"/>
          <w:sz w:val="20"/>
          <w:szCs w:val="20"/>
        </w:rPr>
        <w:t xml:space="preserve">Tasman Network </w:t>
      </w:r>
      <w:r w:rsidR="007311A3">
        <w:rPr>
          <w:rFonts w:ascii="Open Sans" w:hAnsi="Open Sans" w:cs="Open Sans"/>
          <w:color w:val="000000" w:themeColor="text1"/>
          <w:sz w:val="20"/>
          <w:szCs w:val="20"/>
        </w:rPr>
        <w:t>Trust</w:t>
      </w:r>
      <w:r w:rsidR="007311A3" w:rsidRPr="00591BCC">
        <w:rPr>
          <w:rFonts w:ascii="Open Sans" w:hAnsi="Open Sans" w:cs="Open Sans"/>
          <w:color w:val="000000" w:themeColor="text1"/>
          <w:sz w:val="20"/>
          <w:szCs w:val="20"/>
        </w:rPr>
        <w:t>.</w:t>
      </w:r>
      <w:r w:rsidRPr="00591BCC">
        <w:rPr>
          <w:rFonts w:ascii="Open Sans" w:hAnsi="Open Sans" w:cs="Open Sans"/>
          <w:color w:val="000000" w:themeColor="text1"/>
          <w:sz w:val="20"/>
          <w:szCs w:val="20"/>
        </w:rPr>
        <w:t xml:space="preserve"> As is now to be expected, the funders were massively oversubscribed. </w:t>
      </w:r>
    </w:p>
    <w:p w14:paraId="250CE95E" w14:textId="3715D8BE" w:rsidR="00A32BDE" w:rsidRPr="00EA7A88" w:rsidRDefault="00BD0604" w:rsidP="001825B3">
      <w:pPr>
        <w:pStyle w:val="ListParagraph"/>
        <w:numPr>
          <w:ilvl w:val="0"/>
          <w:numId w:val="20"/>
        </w:numPr>
        <w:rPr>
          <w:rFonts w:ascii="Open Sans" w:hAnsi="Open Sans" w:cs="Open Sans"/>
          <w:sz w:val="28"/>
          <w:szCs w:val="28"/>
        </w:rPr>
      </w:pPr>
      <w:r w:rsidRPr="00591BCC">
        <w:rPr>
          <w:rFonts w:ascii="Open Sans" w:hAnsi="Open Sans" w:cs="Open Sans"/>
          <w:color w:val="000000" w:themeColor="text1"/>
          <w:sz w:val="20"/>
          <w:szCs w:val="20"/>
        </w:rPr>
        <w:t>To try to keep up our momentum, we are now using our website as a site for giving donations to our various projects and looking for strategic partners.</w:t>
      </w:r>
      <w:r w:rsidR="00917692" w:rsidRPr="00917692">
        <w:rPr>
          <w:rFonts w:ascii="Open Sans" w:hAnsi="Open Sans" w:cs="Open Sans"/>
          <w:color w:val="000000" w:themeColor="text1"/>
          <w:sz w:val="20"/>
          <w:szCs w:val="20"/>
        </w:rPr>
        <w:t xml:space="preserve"> </w:t>
      </w:r>
      <w:r w:rsidR="00614EB8">
        <w:rPr>
          <w:rFonts w:ascii="Open Sans" w:hAnsi="Open Sans" w:cs="Open Sans"/>
          <w:color w:val="000000" w:themeColor="text1"/>
          <w:sz w:val="20"/>
          <w:szCs w:val="20"/>
        </w:rPr>
        <w:t xml:space="preserve">As the result of an article in the Golden Bay Weekly asking for donations towards </w:t>
      </w:r>
      <w:r w:rsidR="00D15A82">
        <w:rPr>
          <w:rFonts w:ascii="Open Sans" w:hAnsi="Open Sans" w:cs="Open Sans"/>
          <w:color w:val="000000" w:themeColor="text1"/>
          <w:sz w:val="20"/>
          <w:szCs w:val="20"/>
        </w:rPr>
        <w:t>establishing</w:t>
      </w:r>
      <w:r w:rsidR="00613906">
        <w:rPr>
          <w:rFonts w:ascii="Open Sans" w:hAnsi="Open Sans" w:cs="Open Sans"/>
          <w:color w:val="000000" w:themeColor="text1"/>
          <w:sz w:val="20"/>
          <w:szCs w:val="20"/>
        </w:rPr>
        <w:t xml:space="preserve"> and managing </w:t>
      </w:r>
      <w:r w:rsidR="00614EB8">
        <w:rPr>
          <w:rFonts w:ascii="Open Sans" w:hAnsi="Open Sans" w:cs="Open Sans"/>
          <w:color w:val="000000" w:themeColor="text1"/>
          <w:sz w:val="20"/>
          <w:szCs w:val="20"/>
        </w:rPr>
        <w:t xml:space="preserve">a trapping network </w:t>
      </w:r>
      <w:r w:rsidR="00BC00FA">
        <w:rPr>
          <w:rFonts w:ascii="Open Sans" w:hAnsi="Open Sans" w:cs="Open Sans"/>
          <w:color w:val="000000" w:themeColor="text1"/>
          <w:sz w:val="20"/>
          <w:szCs w:val="20"/>
        </w:rPr>
        <w:t>around the Motupipi Estuary, and Sandspit</w:t>
      </w:r>
      <w:r w:rsidR="00D15A82">
        <w:rPr>
          <w:rFonts w:ascii="Open Sans" w:hAnsi="Open Sans" w:cs="Open Sans"/>
          <w:color w:val="000000" w:themeColor="text1"/>
          <w:sz w:val="20"/>
          <w:szCs w:val="20"/>
        </w:rPr>
        <w:t>, and</w:t>
      </w:r>
      <w:r w:rsidR="00BC00FA">
        <w:rPr>
          <w:rFonts w:ascii="Open Sans" w:hAnsi="Open Sans" w:cs="Open Sans"/>
          <w:color w:val="000000" w:themeColor="text1"/>
          <w:sz w:val="20"/>
          <w:szCs w:val="20"/>
        </w:rPr>
        <w:t xml:space="preserve"> </w:t>
      </w:r>
      <w:r w:rsidR="00D15A82">
        <w:rPr>
          <w:rFonts w:ascii="Open Sans" w:hAnsi="Open Sans" w:cs="Open Sans"/>
          <w:color w:val="000000" w:themeColor="text1"/>
          <w:sz w:val="20"/>
          <w:szCs w:val="20"/>
        </w:rPr>
        <w:t xml:space="preserve">Golf Course </w:t>
      </w:r>
      <w:r w:rsidR="00BC00FA">
        <w:rPr>
          <w:rFonts w:ascii="Open Sans" w:hAnsi="Open Sans" w:cs="Open Sans"/>
          <w:color w:val="000000" w:themeColor="text1"/>
          <w:sz w:val="20"/>
          <w:szCs w:val="20"/>
        </w:rPr>
        <w:t>we received $10,364</w:t>
      </w:r>
      <w:r w:rsidR="00613906">
        <w:rPr>
          <w:rFonts w:ascii="Open Sans" w:hAnsi="Open Sans" w:cs="Open Sans"/>
          <w:color w:val="000000" w:themeColor="text1"/>
          <w:sz w:val="20"/>
          <w:szCs w:val="20"/>
        </w:rPr>
        <w:t>.</w:t>
      </w:r>
    </w:p>
    <w:p w14:paraId="4F9D0AF8" w14:textId="00607134" w:rsidR="00EA7A88" w:rsidRPr="00897F86" w:rsidRDefault="00EA7A88" w:rsidP="001825B3">
      <w:pPr>
        <w:pStyle w:val="ListParagraph"/>
        <w:numPr>
          <w:ilvl w:val="0"/>
          <w:numId w:val="20"/>
        </w:numPr>
        <w:rPr>
          <w:rFonts w:ascii="Open Sans" w:hAnsi="Open Sans" w:cs="Open Sans"/>
          <w:sz w:val="28"/>
          <w:szCs w:val="28"/>
        </w:rPr>
      </w:pPr>
      <w:r>
        <w:rPr>
          <w:rFonts w:ascii="Open Sans" w:hAnsi="Open Sans" w:cs="Open Sans"/>
          <w:color w:val="000000" w:themeColor="text1"/>
          <w:sz w:val="20"/>
          <w:szCs w:val="20"/>
        </w:rPr>
        <w:t xml:space="preserve">An unexpected </w:t>
      </w:r>
      <w:r w:rsidR="00B524B4">
        <w:rPr>
          <w:rFonts w:ascii="Open Sans" w:hAnsi="Open Sans" w:cs="Open Sans"/>
          <w:color w:val="000000" w:themeColor="text1"/>
          <w:sz w:val="20"/>
          <w:szCs w:val="20"/>
        </w:rPr>
        <w:t xml:space="preserve">option was given to us to take part in the </w:t>
      </w:r>
      <w:r w:rsidR="0043739E">
        <w:rPr>
          <w:rFonts w:ascii="Open Sans" w:hAnsi="Open Sans" w:cs="Open Sans"/>
          <w:color w:val="000000" w:themeColor="text1"/>
          <w:sz w:val="20"/>
          <w:szCs w:val="20"/>
        </w:rPr>
        <w:t>dismantling</w:t>
      </w:r>
      <w:r w:rsidR="00B524B4">
        <w:rPr>
          <w:rFonts w:ascii="Open Sans" w:hAnsi="Open Sans" w:cs="Open Sans"/>
          <w:color w:val="000000" w:themeColor="text1"/>
          <w:sz w:val="20"/>
          <w:szCs w:val="20"/>
        </w:rPr>
        <w:t xml:space="preserve"> of a</w:t>
      </w:r>
      <w:r w:rsidR="0076501F">
        <w:rPr>
          <w:rFonts w:ascii="Open Sans" w:hAnsi="Open Sans" w:cs="Open Sans"/>
          <w:color w:val="000000" w:themeColor="text1"/>
          <w:sz w:val="20"/>
          <w:szCs w:val="20"/>
        </w:rPr>
        <w:t xml:space="preserve"> Zero Invasive Predators (ZIP)</w:t>
      </w:r>
      <w:r w:rsidR="00B524B4">
        <w:rPr>
          <w:rFonts w:ascii="Open Sans" w:hAnsi="Open Sans" w:cs="Open Sans"/>
          <w:color w:val="000000" w:themeColor="text1"/>
          <w:sz w:val="20"/>
          <w:szCs w:val="20"/>
        </w:rPr>
        <w:t xml:space="preserve"> trapping network in the Marlborough Sounds. </w:t>
      </w:r>
      <w:r w:rsidR="00490544">
        <w:rPr>
          <w:rFonts w:ascii="Open Sans" w:hAnsi="Open Sans" w:cs="Open Sans"/>
          <w:color w:val="000000" w:themeColor="text1"/>
          <w:sz w:val="20"/>
          <w:szCs w:val="20"/>
        </w:rPr>
        <w:t xml:space="preserve">We were chosen because </w:t>
      </w:r>
      <w:r w:rsidR="00CF0DAE">
        <w:rPr>
          <w:rFonts w:ascii="Open Sans" w:hAnsi="Open Sans" w:cs="Open Sans"/>
          <w:color w:val="000000" w:themeColor="text1"/>
          <w:sz w:val="20"/>
          <w:szCs w:val="20"/>
        </w:rPr>
        <w:t xml:space="preserve">ZIP wanted to support </w:t>
      </w:r>
      <w:r w:rsidR="00490544">
        <w:rPr>
          <w:rFonts w:ascii="Open Sans" w:hAnsi="Open Sans" w:cs="Open Sans"/>
          <w:color w:val="000000" w:themeColor="text1"/>
          <w:sz w:val="20"/>
          <w:szCs w:val="20"/>
        </w:rPr>
        <w:t>our plan to set up a trapping network a</w:t>
      </w:r>
      <w:r w:rsidR="00641587">
        <w:rPr>
          <w:rFonts w:ascii="Open Sans" w:hAnsi="Open Sans" w:cs="Open Sans"/>
          <w:color w:val="000000" w:themeColor="text1"/>
          <w:sz w:val="20"/>
          <w:szCs w:val="20"/>
        </w:rPr>
        <w:t xml:space="preserve">round the Eastern Golden Bay section of Abel Tasman </w:t>
      </w:r>
      <w:r w:rsidR="0043739E">
        <w:rPr>
          <w:rFonts w:ascii="Open Sans" w:hAnsi="Open Sans" w:cs="Open Sans"/>
          <w:color w:val="000000" w:themeColor="text1"/>
          <w:sz w:val="20"/>
          <w:szCs w:val="20"/>
        </w:rPr>
        <w:t>N</w:t>
      </w:r>
      <w:r w:rsidR="00641587">
        <w:rPr>
          <w:rFonts w:ascii="Open Sans" w:hAnsi="Open Sans" w:cs="Open Sans"/>
          <w:color w:val="000000" w:themeColor="text1"/>
          <w:sz w:val="20"/>
          <w:szCs w:val="20"/>
        </w:rPr>
        <w:t>ational Park,</w:t>
      </w:r>
      <w:r w:rsidR="0043739E">
        <w:rPr>
          <w:rFonts w:ascii="Open Sans" w:hAnsi="Open Sans" w:cs="Open Sans"/>
          <w:color w:val="000000" w:themeColor="text1"/>
          <w:sz w:val="20"/>
          <w:szCs w:val="20"/>
        </w:rPr>
        <w:t xml:space="preserve"> </w:t>
      </w:r>
      <w:r w:rsidR="003B573F">
        <w:rPr>
          <w:rFonts w:ascii="Open Sans" w:hAnsi="Open Sans" w:cs="Open Sans"/>
          <w:color w:val="000000" w:themeColor="text1"/>
          <w:sz w:val="20"/>
          <w:szCs w:val="20"/>
        </w:rPr>
        <w:t xml:space="preserve">It was quite a logistical </w:t>
      </w:r>
      <w:r w:rsidR="00A354C7">
        <w:rPr>
          <w:rFonts w:ascii="Open Sans" w:hAnsi="Open Sans" w:cs="Open Sans"/>
          <w:color w:val="000000" w:themeColor="text1"/>
          <w:sz w:val="20"/>
          <w:szCs w:val="20"/>
        </w:rPr>
        <w:t xml:space="preserve">and physical </w:t>
      </w:r>
      <w:r w:rsidR="003B573F">
        <w:rPr>
          <w:rFonts w:ascii="Open Sans" w:hAnsi="Open Sans" w:cs="Open Sans"/>
          <w:color w:val="000000" w:themeColor="text1"/>
          <w:sz w:val="20"/>
          <w:szCs w:val="20"/>
        </w:rPr>
        <w:t>challenge, but, 10 people in all</w:t>
      </w:r>
      <w:r w:rsidR="008507FA">
        <w:rPr>
          <w:rFonts w:ascii="Open Sans" w:hAnsi="Open Sans" w:cs="Open Sans"/>
          <w:color w:val="000000" w:themeColor="text1"/>
          <w:sz w:val="20"/>
          <w:szCs w:val="20"/>
        </w:rPr>
        <w:t xml:space="preserve"> ended up involved and </w:t>
      </w:r>
      <w:r w:rsidR="00392957">
        <w:rPr>
          <w:rFonts w:ascii="Open Sans" w:hAnsi="Open Sans" w:cs="Open Sans"/>
          <w:color w:val="000000" w:themeColor="text1"/>
          <w:sz w:val="20"/>
          <w:szCs w:val="20"/>
        </w:rPr>
        <w:t xml:space="preserve">over </w:t>
      </w:r>
      <w:r w:rsidR="003875F1">
        <w:rPr>
          <w:rFonts w:ascii="Open Sans" w:hAnsi="Open Sans" w:cs="Open Sans"/>
          <w:color w:val="000000" w:themeColor="text1"/>
          <w:sz w:val="20"/>
          <w:szCs w:val="20"/>
        </w:rPr>
        <w:t>90</w:t>
      </w:r>
      <w:r w:rsidR="00392957">
        <w:rPr>
          <w:rFonts w:ascii="Open Sans" w:hAnsi="Open Sans" w:cs="Open Sans"/>
          <w:color w:val="000000" w:themeColor="text1"/>
          <w:sz w:val="20"/>
          <w:szCs w:val="20"/>
        </w:rPr>
        <w:t>0</w:t>
      </w:r>
      <w:r w:rsidR="008507FA">
        <w:rPr>
          <w:rFonts w:ascii="Open Sans" w:hAnsi="Open Sans" w:cs="Open Sans"/>
          <w:color w:val="000000" w:themeColor="text1"/>
          <w:sz w:val="20"/>
          <w:szCs w:val="20"/>
        </w:rPr>
        <w:t xml:space="preserve"> traps and other devices were brought back by barge and then truck</w:t>
      </w:r>
      <w:r w:rsidR="000D0A30">
        <w:rPr>
          <w:rFonts w:ascii="Open Sans" w:hAnsi="Open Sans" w:cs="Open Sans"/>
          <w:color w:val="000000" w:themeColor="text1"/>
          <w:sz w:val="20"/>
          <w:szCs w:val="20"/>
        </w:rPr>
        <w:t>ed</w:t>
      </w:r>
      <w:r w:rsidR="008507FA">
        <w:rPr>
          <w:rFonts w:ascii="Open Sans" w:hAnsi="Open Sans" w:cs="Open Sans"/>
          <w:color w:val="000000" w:themeColor="text1"/>
          <w:sz w:val="20"/>
          <w:szCs w:val="20"/>
        </w:rPr>
        <w:t xml:space="preserve"> from Picton to Takaka, </w:t>
      </w:r>
      <w:r w:rsidR="000D0A30">
        <w:rPr>
          <w:rFonts w:ascii="Open Sans" w:hAnsi="Open Sans" w:cs="Open Sans"/>
          <w:color w:val="000000" w:themeColor="text1"/>
          <w:sz w:val="20"/>
          <w:szCs w:val="20"/>
        </w:rPr>
        <w:t>A container was purchased and is housing them</w:t>
      </w:r>
      <w:r w:rsidR="001E4421">
        <w:rPr>
          <w:rFonts w:ascii="Open Sans" w:hAnsi="Open Sans" w:cs="Open Sans"/>
          <w:color w:val="000000" w:themeColor="text1"/>
          <w:sz w:val="20"/>
          <w:szCs w:val="20"/>
        </w:rPr>
        <w:t xml:space="preserve"> there. </w:t>
      </w:r>
      <w:r w:rsidR="003875F1">
        <w:rPr>
          <w:rFonts w:ascii="Open Sans" w:hAnsi="Open Sans" w:cs="Open Sans"/>
          <w:color w:val="000000" w:themeColor="text1"/>
          <w:sz w:val="20"/>
          <w:szCs w:val="20"/>
        </w:rPr>
        <w:t xml:space="preserve">We have started selling them to </w:t>
      </w:r>
      <w:r w:rsidR="00A354C7">
        <w:rPr>
          <w:rFonts w:ascii="Open Sans" w:hAnsi="Open Sans" w:cs="Open Sans"/>
          <w:color w:val="000000" w:themeColor="text1"/>
          <w:sz w:val="20"/>
          <w:szCs w:val="20"/>
        </w:rPr>
        <w:t>landowners</w:t>
      </w:r>
      <w:r w:rsidR="007166A8">
        <w:rPr>
          <w:rFonts w:ascii="Open Sans" w:hAnsi="Open Sans" w:cs="Open Sans"/>
          <w:color w:val="000000" w:themeColor="text1"/>
          <w:sz w:val="20"/>
          <w:szCs w:val="20"/>
        </w:rPr>
        <w:t xml:space="preserve"> in the area and calculate that for the $5000+ spent in expenses </w:t>
      </w:r>
      <w:r w:rsidR="00A354C7">
        <w:rPr>
          <w:rFonts w:ascii="Open Sans" w:hAnsi="Open Sans" w:cs="Open Sans"/>
          <w:color w:val="000000" w:themeColor="text1"/>
          <w:sz w:val="20"/>
          <w:szCs w:val="20"/>
        </w:rPr>
        <w:t xml:space="preserve">they have a value to us of $30k+. A big thank you to </w:t>
      </w:r>
      <w:r w:rsidR="00FD4E67">
        <w:rPr>
          <w:rFonts w:ascii="Open Sans" w:hAnsi="Open Sans" w:cs="Open Sans"/>
          <w:color w:val="000000" w:themeColor="text1"/>
          <w:sz w:val="20"/>
          <w:szCs w:val="20"/>
        </w:rPr>
        <w:t>ZIP and our</w:t>
      </w:r>
      <w:r w:rsidR="00F661FC">
        <w:rPr>
          <w:rFonts w:ascii="Open Sans" w:hAnsi="Open Sans" w:cs="Open Sans"/>
          <w:color w:val="000000" w:themeColor="text1"/>
          <w:sz w:val="20"/>
          <w:szCs w:val="20"/>
        </w:rPr>
        <w:t xml:space="preserve"> staff</w:t>
      </w:r>
      <w:r w:rsidR="00FD4E67">
        <w:rPr>
          <w:rFonts w:ascii="Open Sans" w:hAnsi="Open Sans" w:cs="Open Sans"/>
          <w:color w:val="000000" w:themeColor="text1"/>
          <w:sz w:val="20"/>
          <w:szCs w:val="20"/>
        </w:rPr>
        <w:t>,</w:t>
      </w:r>
      <w:r w:rsidR="00F661FC">
        <w:rPr>
          <w:rFonts w:ascii="Open Sans" w:hAnsi="Open Sans" w:cs="Open Sans"/>
          <w:color w:val="000000" w:themeColor="text1"/>
          <w:sz w:val="20"/>
          <w:szCs w:val="20"/>
        </w:rPr>
        <w:t xml:space="preserve"> and </w:t>
      </w:r>
      <w:r w:rsidR="00FD4E67">
        <w:rPr>
          <w:rFonts w:ascii="Open Sans" w:hAnsi="Open Sans" w:cs="Open Sans"/>
          <w:color w:val="000000" w:themeColor="text1"/>
          <w:sz w:val="20"/>
          <w:szCs w:val="20"/>
        </w:rPr>
        <w:t xml:space="preserve">the </w:t>
      </w:r>
      <w:r w:rsidR="00F661FC">
        <w:rPr>
          <w:rFonts w:ascii="Open Sans" w:hAnsi="Open Sans" w:cs="Open Sans"/>
          <w:color w:val="000000" w:themeColor="text1"/>
          <w:sz w:val="20"/>
          <w:szCs w:val="20"/>
        </w:rPr>
        <w:t>volunteers who took part.</w:t>
      </w:r>
    </w:p>
    <w:p w14:paraId="3A4FD580" w14:textId="69D796A2" w:rsidR="00897F86" w:rsidRPr="00A32BDE" w:rsidRDefault="00897F86" w:rsidP="001825B3">
      <w:pPr>
        <w:pStyle w:val="ListParagraph"/>
        <w:numPr>
          <w:ilvl w:val="0"/>
          <w:numId w:val="20"/>
        </w:numPr>
        <w:rPr>
          <w:rFonts w:ascii="Open Sans" w:hAnsi="Open Sans" w:cs="Open Sans"/>
          <w:sz w:val="28"/>
          <w:szCs w:val="28"/>
        </w:rPr>
      </w:pPr>
      <w:r>
        <w:rPr>
          <w:rFonts w:ascii="Open Sans" w:hAnsi="Open Sans" w:cs="Open Sans"/>
          <w:color w:val="000000" w:themeColor="text1"/>
          <w:sz w:val="20"/>
          <w:szCs w:val="20"/>
        </w:rPr>
        <w:t xml:space="preserve">On a small scale we have started to take on setting up </w:t>
      </w:r>
      <w:r w:rsidR="008B7D7F">
        <w:rPr>
          <w:rFonts w:ascii="Open Sans" w:hAnsi="Open Sans" w:cs="Open Sans"/>
          <w:color w:val="000000" w:themeColor="text1"/>
          <w:sz w:val="20"/>
          <w:szCs w:val="20"/>
        </w:rPr>
        <w:t>and</w:t>
      </w:r>
      <w:r>
        <w:rPr>
          <w:rFonts w:ascii="Open Sans" w:hAnsi="Open Sans" w:cs="Open Sans"/>
          <w:color w:val="000000" w:themeColor="text1"/>
          <w:sz w:val="20"/>
          <w:szCs w:val="20"/>
        </w:rPr>
        <w:t xml:space="preserve"> managing trapping or bait station lines </w:t>
      </w:r>
      <w:r w:rsidR="00287FB3">
        <w:rPr>
          <w:rFonts w:ascii="Open Sans" w:hAnsi="Open Sans" w:cs="Open Sans"/>
          <w:color w:val="000000" w:themeColor="text1"/>
          <w:sz w:val="20"/>
          <w:szCs w:val="20"/>
        </w:rPr>
        <w:t>on two properties in Upper Takaka. With time this can expand no</w:t>
      </w:r>
      <w:r w:rsidR="00DA521D">
        <w:rPr>
          <w:rFonts w:ascii="Open Sans" w:hAnsi="Open Sans" w:cs="Open Sans"/>
          <w:color w:val="000000" w:themeColor="text1"/>
          <w:sz w:val="20"/>
          <w:szCs w:val="20"/>
        </w:rPr>
        <w:t>w</w:t>
      </w:r>
      <w:r w:rsidR="00287FB3">
        <w:rPr>
          <w:rFonts w:ascii="Open Sans" w:hAnsi="Open Sans" w:cs="Open Sans"/>
          <w:color w:val="000000" w:themeColor="text1"/>
          <w:sz w:val="20"/>
          <w:szCs w:val="20"/>
        </w:rPr>
        <w:t xml:space="preserve"> we have been through the </w:t>
      </w:r>
      <w:r w:rsidR="008B7D7F">
        <w:rPr>
          <w:rFonts w:ascii="Open Sans" w:hAnsi="Open Sans" w:cs="Open Sans"/>
          <w:color w:val="000000" w:themeColor="text1"/>
          <w:sz w:val="20"/>
          <w:szCs w:val="20"/>
        </w:rPr>
        <w:t>costing of the tasks and other teething issues.</w:t>
      </w:r>
    </w:p>
    <w:p w14:paraId="655162F8" w14:textId="77777777" w:rsidR="00EC30C2" w:rsidRDefault="00EC30C2" w:rsidP="00BD22FC">
      <w:pPr>
        <w:rPr>
          <w:rFonts w:ascii="Open Sans" w:hAnsi="Open Sans" w:cs="Open Sans"/>
          <w:noProof/>
          <w:color w:val="000000" w:themeColor="text1"/>
          <w:sz w:val="20"/>
          <w:szCs w:val="20"/>
        </w:rPr>
      </w:pPr>
    </w:p>
    <w:p w14:paraId="2C6EE492" w14:textId="77777777" w:rsidR="00EC30C2" w:rsidRDefault="00EC30C2" w:rsidP="00BD22FC">
      <w:pPr>
        <w:rPr>
          <w:rFonts w:ascii="Open Sans" w:hAnsi="Open Sans" w:cs="Open Sans"/>
          <w:noProof/>
          <w:color w:val="000000" w:themeColor="text1"/>
          <w:sz w:val="20"/>
          <w:szCs w:val="20"/>
        </w:rPr>
      </w:pPr>
    </w:p>
    <w:p w14:paraId="79D3362B" w14:textId="77777777" w:rsidR="00EC30C2" w:rsidRDefault="00EC30C2" w:rsidP="00BD22FC">
      <w:pPr>
        <w:rPr>
          <w:rFonts w:ascii="Open Sans" w:hAnsi="Open Sans" w:cs="Open Sans"/>
          <w:noProof/>
          <w:color w:val="000000" w:themeColor="text1"/>
          <w:sz w:val="20"/>
          <w:szCs w:val="20"/>
        </w:rPr>
      </w:pPr>
    </w:p>
    <w:p w14:paraId="331AAA62" w14:textId="77777777" w:rsidR="00EC30C2" w:rsidRDefault="00EC30C2" w:rsidP="00BD22FC">
      <w:pPr>
        <w:rPr>
          <w:rFonts w:ascii="Open Sans" w:hAnsi="Open Sans" w:cs="Open Sans"/>
          <w:noProof/>
          <w:color w:val="000000" w:themeColor="text1"/>
          <w:sz w:val="20"/>
          <w:szCs w:val="20"/>
        </w:rPr>
      </w:pPr>
    </w:p>
    <w:p w14:paraId="2FBAE1AA" w14:textId="77777777" w:rsidR="00EC30C2" w:rsidRDefault="00EC30C2" w:rsidP="00BD22FC">
      <w:pPr>
        <w:rPr>
          <w:rFonts w:ascii="Open Sans" w:hAnsi="Open Sans" w:cs="Open Sans"/>
          <w:noProof/>
          <w:color w:val="000000" w:themeColor="text1"/>
          <w:sz w:val="20"/>
          <w:szCs w:val="20"/>
        </w:rPr>
      </w:pPr>
    </w:p>
    <w:p w14:paraId="54C52EFD" w14:textId="053347B9" w:rsidR="0021210C" w:rsidRDefault="00EF6977" w:rsidP="00BD22FC">
      <w:pPr>
        <w:rPr>
          <w:rFonts w:ascii="Open Sans" w:hAnsi="Open Sans" w:cs="Open Sans"/>
          <w:sz w:val="28"/>
          <w:szCs w:val="28"/>
        </w:rPr>
      </w:pPr>
      <w:commentRangeStart w:id="1"/>
      <w:commentRangeEnd w:id="1"/>
      <w:r>
        <w:rPr>
          <w:rStyle w:val="CommentReference"/>
        </w:rPr>
        <w:lastRenderedPageBreak/>
        <w:commentReference w:id="1"/>
      </w:r>
      <w:r w:rsidR="00BD22FC">
        <w:rPr>
          <w:rFonts w:ascii="Open Sans" w:hAnsi="Open Sans" w:cs="Open Sans"/>
          <w:sz w:val="28"/>
          <w:szCs w:val="28"/>
        </w:rPr>
        <w:t>Our work continues to have a lasting impact on the environments in which we serve. As of 3</w:t>
      </w:r>
      <w:r w:rsidR="00DA521D">
        <w:rPr>
          <w:rFonts w:ascii="Open Sans" w:hAnsi="Open Sans" w:cs="Open Sans"/>
          <w:sz w:val="28"/>
          <w:szCs w:val="28"/>
        </w:rPr>
        <w:t>0</w:t>
      </w:r>
      <w:r w:rsidR="00BD22FC">
        <w:rPr>
          <w:rFonts w:ascii="Open Sans" w:hAnsi="Open Sans" w:cs="Open Sans"/>
          <w:sz w:val="28"/>
          <w:szCs w:val="28"/>
        </w:rPr>
        <w:t>/0</w:t>
      </w:r>
      <w:r w:rsidR="00DA521D">
        <w:rPr>
          <w:rFonts w:ascii="Open Sans" w:hAnsi="Open Sans" w:cs="Open Sans"/>
          <w:sz w:val="28"/>
          <w:szCs w:val="28"/>
        </w:rPr>
        <w:t>6</w:t>
      </w:r>
      <w:r w:rsidR="00BD22FC">
        <w:rPr>
          <w:rFonts w:ascii="Open Sans" w:hAnsi="Open Sans" w:cs="Open Sans"/>
          <w:sz w:val="28"/>
          <w:szCs w:val="28"/>
        </w:rPr>
        <w:t>/202</w:t>
      </w:r>
      <w:r w:rsidR="0091562B">
        <w:rPr>
          <w:rFonts w:ascii="Open Sans" w:hAnsi="Open Sans" w:cs="Open Sans"/>
          <w:sz w:val="28"/>
          <w:szCs w:val="28"/>
        </w:rPr>
        <w:t>4</w:t>
      </w:r>
      <w:r w:rsidR="00BD22FC">
        <w:rPr>
          <w:rFonts w:ascii="Open Sans" w:hAnsi="Open Sans" w:cs="Open Sans"/>
          <w:sz w:val="28"/>
          <w:szCs w:val="28"/>
        </w:rPr>
        <w:t xml:space="preserve"> our teams have manually killed </w:t>
      </w:r>
      <w:r w:rsidR="00BD22FC" w:rsidRPr="00786D7B">
        <w:rPr>
          <w:rFonts w:ascii="Open Sans" w:hAnsi="Open Sans" w:cs="Open Sans"/>
          <w:b/>
          <w:bCs/>
          <w:sz w:val="28"/>
          <w:szCs w:val="28"/>
        </w:rPr>
        <w:t>1,</w:t>
      </w:r>
      <w:r w:rsidR="00EC30C2">
        <w:rPr>
          <w:rFonts w:ascii="Open Sans" w:hAnsi="Open Sans" w:cs="Open Sans"/>
          <w:b/>
          <w:bCs/>
          <w:sz w:val="28"/>
          <w:szCs w:val="28"/>
        </w:rPr>
        <w:t>644,178</w:t>
      </w:r>
      <w:r w:rsidR="00BD22FC">
        <w:rPr>
          <w:rFonts w:ascii="Open Sans" w:hAnsi="Open Sans" w:cs="Open Sans"/>
          <w:sz w:val="28"/>
          <w:szCs w:val="28"/>
        </w:rPr>
        <w:t xml:space="preserve"> pest species in the Top of the South.</w:t>
      </w:r>
    </w:p>
    <w:p w14:paraId="6CABC936" w14:textId="5B032E9E" w:rsidR="00BD0604" w:rsidRDefault="00EC30C2" w:rsidP="00BD22FC">
      <w:pPr>
        <w:rPr>
          <w:rFonts w:ascii="Open Sans" w:hAnsi="Open Sans" w:cs="Open Sans"/>
          <w:color w:val="000000" w:themeColor="text1"/>
          <w:sz w:val="20"/>
          <w:szCs w:val="20"/>
        </w:rPr>
      </w:pPr>
      <w:r w:rsidRPr="00EC30C2">
        <w:rPr>
          <w:rFonts w:ascii="Open Sans" w:hAnsi="Open Sans" w:cs="Open Sans"/>
          <w:color w:val="000000" w:themeColor="text1"/>
          <w:sz w:val="20"/>
          <w:szCs w:val="20"/>
        </w:rPr>
        <w:drawing>
          <wp:inline distT="0" distB="0" distL="0" distR="0" wp14:anchorId="0D6DC350" wp14:editId="373ED863">
            <wp:extent cx="6840855" cy="2848610"/>
            <wp:effectExtent l="0" t="0" r="0" b="8890"/>
            <wp:docPr id="42234520" name="Picture 1" descr="A green line graph with numbers and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4520" name="Picture 1" descr="A green line graph with numbers and a green line&#10;&#10;Description automatically generated"/>
                    <pic:cNvPicPr/>
                  </pic:nvPicPr>
                  <pic:blipFill>
                    <a:blip r:embed="rId19"/>
                    <a:stretch>
                      <a:fillRect/>
                    </a:stretch>
                  </pic:blipFill>
                  <pic:spPr>
                    <a:xfrm>
                      <a:off x="0" y="0"/>
                      <a:ext cx="6840855" cy="2848610"/>
                    </a:xfrm>
                    <a:prstGeom prst="rect">
                      <a:avLst/>
                    </a:prstGeom>
                  </pic:spPr>
                </pic:pic>
              </a:graphicData>
            </a:graphic>
          </wp:inline>
        </w:drawing>
      </w:r>
      <w:r w:rsidR="00973810" w:rsidRPr="00973810">
        <w:rPr>
          <w:rFonts w:ascii="Open Sans" w:hAnsi="Open Sans" w:cs="Open Sans"/>
          <w:color w:val="000000" w:themeColor="text1"/>
          <w:sz w:val="20"/>
          <w:szCs w:val="20"/>
        </w:rPr>
        <w:t>The total number of vines &amp; other pest species killed manually to 3</w:t>
      </w:r>
      <w:r w:rsidR="00333A0B">
        <w:rPr>
          <w:rFonts w:ascii="Open Sans" w:hAnsi="Open Sans" w:cs="Open Sans"/>
          <w:color w:val="000000" w:themeColor="text1"/>
          <w:sz w:val="20"/>
          <w:szCs w:val="20"/>
        </w:rPr>
        <w:t>0</w:t>
      </w:r>
      <w:r w:rsidR="00973810" w:rsidRPr="00973810">
        <w:rPr>
          <w:rFonts w:ascii="Open Sans" w:hAnsi="Open Sans" w:cs="Open Sans"/>
          <w:color w:val="000000" w:themeColor="text1"/>
          <w:sz w:val="20"/>
          <w:szCs w:val="20"/>
        </w:rPr>
        <w:t>/</w:t>
      </w:r>
      <w:r w:rsidR="001B71C6">
        <w:rPr>
          <w:rFonts w:ascii="Open Sans" w:hAnsi="Open Sans" w:cs="Open Sans"/>
          <w:color w:val="000000" w:themeColor="text1"/>
          <w:sz w:val="20"/>
          <w:szCs w:val="20"/>
        </w:rPr>
        <w:t>06</w:t>
      </w:r>
      <w:r w:rsidR="00973810" w:rsidRPr="00973810">
        <w:rPr>
          <w:rFonts w:ascii="Open Sans" w:hAnsi="Open Sans" w:cs="Open Sans"/>
          <w:color w:val="000000" w:themeColor="text1"/>
          <w:sz w:val="20"/>
          <w:szCs w:val="20"/>
        </w:rPr>
        <w:t>/202</w:t>
      </w:r>
      <w:r>
        <w:rPr>
          <w:rFonts w:ascii="Open Sans" w:hAnsi="Open Sans" w:cs="Open Sans"/>
          <w:color w:val="000000" w:themeColor="text1"/>
          <w:sz w:val="20"/>
          <w:szCs w:val="20"/>
        </w:rPr>
        <w:t>4</w:t>
      </w:r>
      <w:r w:rsidR="00973810" w:rsidRPr="00973810">
        <w:rPr>
          <w:rFonts w:ascii="Open Sans" w:hAnsi="Open Sans" w:cs="Open Sans"/>
          <w:color w:val="000000" w:themeColor="text1"/>
          <w:sz w:val="20"/>
          <w:szCs w:val="20"/>
        </w:rPr>
        <w:t xml:space="preserve"> is </w:t>
      </w:r>
      <w:r>
        <w:rPr>
          <w:rFonts w:ascii="Open Sans" w:hAnsi="Open Sans" w:cs="Open Sans"/>
          <w:color w:val="000000" w:themeColor="text1"/>
          <w:sz w:val="20"/>
          <w:szCs w:val="20"/>
        </w:rPr>
        <w:t>1,644,178</w:t>
      </w:r>
      <w:r w:rsidR="00973810" w:rsidRPr="00973810">
        <w:rPr>
          <w:rFonts w:ascii="Open Sans" w:hAnsi="Open Sans" w:cs="Open Sans"/>
          <w:color w:val="000000" w:themeColor="text1"/>
          <w:sz w:val="20"/>
          <w:szCs w:val="20"/>
        </w:rPr>
        <w:t xml:space="preserve">. This is an increase of over </w:t>
      </w:r>
      <w:r>
        <w:rPr>
          <w:rFonts w:ascii="Open Sans" w:hAnsi="Open Sans" w:cs="Open Sans"/>
          <w:color w:val="000000" w:themeColor="text1"/>
          <w:sz w:val="20"/>
          <w:szCs w:val="20"/>
        </w:rPr>
        <w:t>136988</w:t>
      </w:r>
      <w:r w:rsidR="00973810" w:rsidRPr="00973810">
        <w:rPr>
          <w:rFonts w:ascii="Open Sans" w:hAnsi="Open Sans" w:cs="Open Sans"/>
          <w:color w:val="000000" w:themeColor="text1"/>
          <w:sz w:val="20"/>
          <w:szCs w:val="20"/>
        </w:rPr>
        <w:t xml:space="preserve">k in the last year. The tally includes over </w:t>
      </w:r>
      <w:r>
        <w:rPr>
          <w:rFonts w:ascii="Open Sans" w:hAnsi="Open Sans" w:cs="Open Sans"/>
          <w:color w:val="000000" w:themeColor="text1"/>
          <w:sz w:val="20"/>
          <w:szCs w:val="20"/>
        </w:rPr>
        <w:t>854,267</w:t>
      </w:r>
      <w:r w:rsidR="00973810" w:rsidRPr="00973810">
        <w:rPr>
          <w:rFonts w:ascii="Open Sans" w:hAnsi="Open Sans" w:cs="Open Sans"/>
          <w:color w:val="000000" w:themeColor="text1"/>
          <w:sz w:val="20"/>
          <w:szCs w:val="20"/>
        </w:rPr>
        <w:t xml:space="preserve"> banana passion vines</w:t>
      </w:r>
      <w:r w:rsidR="003142ED">
        <w:rPr>
          <w:rFonts w:ascii="Open Sans" w:hAnsi="Open Sans" w:cs="Open Sans"/>
          <w:color w:val="000000" w:themeColor="text1"/>
          <w:sz w:val="20"/>
          <w:szCs w:val="20"/>
        </w:rPr>
        <w:t>;</w:t>
      </w:r>
      <w:r w:rsidR="00973810" w:rsidRPr="00973810">
        <w:rPr>
          <w:rFonts w:ascii="Open Sans" w:hAnsi="Open Sans" w:cs="Open Sans"/>
          <w:color w:val="000000" w:themeColor="text1"/>
          <w:sz w:val="20"/>
          <w:szCs w:val="20"/>
        </w:rPr>
        <w:t xml:space="preserve"> </w:t>
      </w:r>
      <w:r>
        <w:rPr>
          <w:rFonts w:ascii="Open Sans" w:hAnsi="Open Sans" w:cs="Open Sans"/>
          <w:color w:val="000000" w:themeColor="text1"/>
          <w:sz w:val="20"/>
          <w:szCs w:val="20"/>
        </w:rPr>
        <w:t>261,957</w:t>
      </w:r>
      <w:r w:rsidR="00973810" w:rsidRPr="00973810">
        <w:rPr>
          <w:rFonts w:ascii="Open Sans" w:hAnsi="Open Sans" w:cs="Open Sans"/>
          <w:color w:val="000000" w:themeColor="text1"/>
          <w:sz w:val="20"/>
          <w:szCs w:val="20"/>
        </w:rPr>
        <w:t xml:space="preserve"> old </w:t>
      </w:r>
      <w:r w:rsidR="00973810" w:rsidRPr="00A1661C">
        <w:rPr>
          <w:rFonts w:ascii="Open Sans" w:hAnsi="Open Sans" w:cs="Open Sans"/>
          <w:color w:val="000000" w:themeColor="text1"/>
          <w:sz w:val="20"/>
          <w:szCs w:val="20"/>
        </w:rPr>
        <w:t xml:space="preserve">man’s </w:t>
      </w:r>
      <w:proofErr w:type="gramStart"/>
      <w:r w:rsidR="00973810" w:rsidRPr="00A1661C">
        <w:rPr>
          <w:rFonts w:ascii="Open Sans" w:hAnsi="Open Sans" w:cs="Open Sans"/>
          <w:color w:val="000000" w:themeColor="text1"/>
          <w:sz w:val="20"/>
          <w:szCs w:val="20"/>
        </w:rPr>
        <w:t>beard</w:t>
      </w:r>
      <w:proofErr w:type="gramEnd"/>
      <w:r w:rsidR="003142ED" w:rsidRPr="00A1661C">
        <w:rPr>
          <w:rFonts w:ascii="Open Sans" w:hAnsi="Open Sans" w:cs="Open Sans"/>
          <w:color w:val="000000" w:themeColor="text1"/>
          <w:sz w:val="20"/>
          <w:szCs w:val="20"/>
        </w:rPr>
        <w:t>;</w:t>
      </w:r>
      <w:r w:rsidR="00973810" w:rsidRPr="00A1661C">
        <w:rPr>
          <w:rFonts w:ascii="Open Sans" w:hAnsi="Open Sans" w:cs="Open Sans"/>
          <w:color w:val="000000" w:themeColor="text1"/>
          <w:sz w:val="20"/>
          <w:szCs w:val="20"/>
        </w:rPr>
        <w:t xml:space="preserve"> </w:t>
      </w:r>
      <w:r w:rsidR="006F1B00">
        <w:rPr>
          <w:rFonts w:ascii="Open Sans" w:hAnsi="Open Sans" w:cs="Open Sans"/>
          <w:color w:val="000000" w:themeColor="text1"/>
          <w:sz w:val="20"/>
          <w:szCs w:val="20"/>
        </w:rPr>
        <w:t>139701</w:t>
      </w:r>
      <w:r w:rsidR="00973810" w:rsidRPr="00A1661C">
        <w:rPr>
          <w:rFonts w:ascii="Open Sans" w:hAnsi="Open Sans" w:cs="Open Sans"/>
          <w:color w:val="000000" w:themeColor="text1"/>
          <w:sz w:val="20"/>
          <w:szCs w:val="20"/>
        </w:rPr>
        <w:t>+ woolly nightshade</w:t>
      </w:r>
      <w:r w:rsidR="003142ED" w:rsidRPr="00A1661C">
        <w:rPr>
          <w:rFonts w:ascii="Open Sans" w:hAnsi="Open Sans" w:cs="Open Sans"/>
          <w:color w:val="000000" w:themeColor="text1"/>
          <w:sz w:val="20"/>
          <w:szCs w:val="20"/>
        </w:rPr>
        <w:t xml:space="preserve">; </w:t>
      </w:r>
      <w:r w:rsidR="008B29E1">
        <w:rPr>
          <w:rFonts w:ascii="Open Sans" w:hAnsi="Open Sans" w:cs="Open Sans"/>
          <w:color w:val="000000" w:themeColor="text1"/>
          <w:sz w:val="20"/>
          <w:szCs w:val="20"/>
        </w:rPr>
        <w:t>16825</w:t>
      </w:r>
      <w:r w:rsidR="00973810" w:rsidRPr="00A1661C">
        <w:rPr>
          <w:rFonts w:ascii="Open Sans" w:hAnsi="Open Sans" w:cs="Open Sans"/>
          <w:color w:val="000000" w:themeColor="text1"/>
          <w:sz w:val="20"/>
          <w:szCs w:val="20"/>
        </w:rPr>
        <w:t>+ climbing asparagus</w:t>
      </w:r>
      <w:r w:rsidR="003142ED" w:rsidRPr="00A1661C">
        <w:rPr>
          <w:rFonts w:ascii="Open Sans" w:hAnsi="Open Sans" w:cs="Open Sans"/>
          <w:color w:val="000000" w:themeColor="text1"/>
          <w:sz w:val="20"/>
          <w:szCs w:val="20"/>
        </w:rPr>
        <w:t>;</w:t>
      </w:r>
      <w:r w:rsidR="00973810" w:rsidRPr="00A1661C">
        <w:rPr>
          <w:rFonts w:ascii="Open Sans" w:hAnsi="Open Sans" w:cs="Open Sans"/>
          <w:color w:val="000000" w:themeColor="text1"/>
          <w:sz w:val="20"/>
          <w:szCs w:val="20"/>
        </w:rPr>
        <w:t xml:space="preserve"> and a mix of other species, including </w:t>
      </w:r>
      <w:r w:rsidR="00CC1FEA" w:rsidRPr="00A1661C">
        <w:rPr>
          <w:rFonts w:ascii="Open Sans" w:hAnsi="Open Sans" w:cs="Open Sans"/>
          <w:color w:val="000000" w:themeColor="text1"/>
          <w:sz w:val="20"/>
          <w:szCs w:val="20"/>
        </w:rPr>
        <w:t xml:space="preserve">Taiwanese </w:t>
      </w:r>
      <w:r w:rsidR="00973810" w:rsidRPr="00A1661C">
        <w:rPr>
          <w:rFonts w:ascii="Open Sans" w:hAnsi="Open Sans" w:cs="Open Sans"/>
          <w:color w:val="000000" w:themeColor="text1"/>
          <w:sz w:val="20"/>
          <w:szCs w:val="20"/>
        </w:rPr>
        <w:t>cherries</w:t>
      </w:r>
      <w:r w:rsidR="00CC1FEA" w:rsidRPr="00A1661C">
        <w:rPr>
          <w:rFonts w:ascii="Open Sans" w:hAnsi="Open Sans" w:cs="Open Sans"/>
          <w:color w:val="000000" w:themeColor="text1"/>
          <w:sz w:val="20"/>
          <w:szCs w:val="20"/>
        </w:rPr>
        <w:t xml:space="preserve"> (</w:t>
      </w:r>
      <w:r w:rsidR="008B29E1">
        <w:rPr>
          <w:rFonts w:ascii="Open Sans" w:hAnsi="Open Sans" w:cs="Open Sans"/>
          <w:color w:val="000000" w:themeColor="text1"/>
          <w:sz w:val="20"/>
          <w:szCs w:val="20"/>
        </w:rPr>
        <w:t>2235</w:t>
      </w:r>
      <w:r w:rsidR="00CC1FEA" w:rsidRPr="00A1661C">
        <w:rPr>
          <w:rFonts w:ascii="Open Sans" w:hAnsi="Open Sans" w:cs="Open Sans"/>
          <w:color w:val="000000" w:themeColor="text1"/>
          <w:sz w:val="20"/>
          <w:szCs w:val="20"/>
        </w:rPr>
        <w:t>)</w:t>
      </w:r>
      <w:r w:rsidR="002E17C5" w:rsidRPr="00A1661C">
        <w:rPr>
          <w:rFonts w:ascii="Open Sans" w:hAnsi="Open Sans" w:cs="Open Sans"/>
          <w:color w:val="000000" w:themeColor="text1"/>
          <w:sz w:val="20"/>
          <w:szCs w:val="20"/>
        </w:rPr>
        <w:t>;</w:t>
      </w:r>
      <w:r w:rsidR="00973810" w:rsidRPr="00A1661C">
        <w:rPr>
          <w:rFonts w:ascii="Open Sans" w:hAnsi="Open Sans" w:cs="Open Sans"/>
          <w:color w:val="000000" w:themeColor="text1"/>
          <w:sz w:val="20"/>
          <w:szCs w:val="20"/>
        </w:rPr>
        <w:t xml:space="preserve"> sycamores (</w:t>
      </w:r>
      <w:r w:rsidR="00D1511B">
        <w:rPr>
          <w:rFonts w:ascii="Open Sans" w:hAnsi="Open Sans" w:cs="Open Sans"/>
          <w:color w:val="000000" w:themeColor="text1"/>
          <w:sz w:val="20"/>
          <w:szCs w:val="20"/>
        </w:rPr>
        <w:t>57520+</w:t>
      </w:r>
      <w:r w:rsidR="00973810" w:rsidRPr="00A1661C">
        <w:rPr>
          <w:rFonts w:ascii="Open Sans" w:hAnsi="Open Sans" w:cs="Open Sans"/>
          <w:color w:val="000000" w:themeColor="text1"/>
          <w:sz w:val="20"/>
          <w:szCs w:val="20"/>
        </w:rPr>
        <w:t>)</w:t>
      </w:r>
      <w:r w:rsidR="002E17C5" w:rsidRPr="00A1661C">
        <w:rPr>
          <w:rFonts w:ascii="Open Sans" w:hAnsi="Open Sans" w:cs="Open Sans"/>
          <w:color w:val="000000" w:themeColor="text1"/>
          <w:sz w:val="20"/>
          <w:szCs w:val="20"/>
        </w:rPr>
        <w:t>;</w:t>
      </w:r>
      <w:r w:rsidR="00973810" w:rsidRPr="00A1661C">
        <w:rPr>
          <w:rFonts w:ascii="Open Sans" w:hAnsi="Open Sans" w:cs="Open Sans"/>
          <w:color w:val="000000" w:themeColor="text1"/>
          <w:sz w:val="20"/>
          <w:szCs w:val="20"/>
        </w:rPr>
        <w:t xml:space="preserve"> and pines</w:t>
      </w:r>
      <w:r w:rsidR="00CC1FEA" w:rsidRPr="00A1661C">
        <w:rPr>
          <w:rFonts w:ascii="Open Sans" w:hAnsi="Open Sans" w:cs="Open Sans"/>
          <w:color w:val="000000" w:themeColor="text1"/>
          <w:sz w:val="20"/>
          <w:szCs w:val="20"/>
        </w:rPr>
        <w:t xml:space="preserve"> (</w:t>
      </w:r>
      <w:r w:rsidR="00D85C2D">
        <w:rPr>
          <w:rFonts w:ascii="Open Sans" w:hAnsi="Open Sans" w:cs="Open Sans"/>
          <w:color w:val="000000" w:themeColor="text1"/>
          <w:sz w:val="20"/>
          <w:szCs w:val="20"/>
        </w:rPr>
        <w:t>9167</w:t>
      </w:r>
      <w:r w:rsidR="00CC1FEA" w:rsidRPr="00A1661C">
        <w:rPr>
          <w:rFonts w:ascii="Open Sans" w:hAnsi="Open Sans" w:cs="Open Sans"/>
          <w:color w:val="000000" w:themeColor="text1"/>
          <w:sz w:val="20"/>
          <w:szCs w:val="20"/>
        </w:rPr>
        <w:t>)</w:t>
      </w:r>
      <w:r w:rsidR="00973810" w:rsidRPr="00A1661C">
        <w:rPr>
          <w:rFonts w:ascii="Open Sans" w:hAnsi="Open Sans" w:cs="Open Sans"/>
          <w:color w:val="000000" w:themeColor="text1"/>
          <w:sz w:val="20"/>
          <w:szCs w:val="20"/>
        </w:rPr>
        <w:t>. A complete table of each species killed per year is now available annually</w:t>
      </w:r>
      <w:r w:rsidR="002114E8">
        <w:rPr>
          <w:rFonts w:ascii="Open Sans" w:hAnsi="Open Sans" w:cs="Open Sans"/>
          <w:color w:val="000000" w:themeColor="text1"/>
          <w:sz w:val="20"/>
          <w:szCs w:val="20"/>
        </w:rPr>
        <w:t xml:space="preserve"> on our website</w:t>
      </w:r>
      <w:r w:rsidR="00502151">
        <w:rPr>
          <w:rFonts w:ascii="Open Sans" w:hAnsi="Open Sans" w:cs="Open Sans"/>
          <w:color w:val="000000" w:themeColor="text1"/>
          <w:sz w:val="20"/>
          <w:szCs w:val="20"/>
        </w:rPr>
        <w:t xml:space="preserve">: </w:t>
      </w:r>
      <w:hyperlink r:id="rId20" w:history="1">
        <w:r w:rsidR="00502151" w:rsidRPr="00502151">
          <w:rPr>
            <w:rStyle w:val="Hyperlink"/>
            <w:rFonts w:ascii="Open Sans" w:hAnsi="Open Sans" w:cs="Open Sans"/>
            <w:sz w:val="20"/>
            <w:szCs w:val="20"/>
          </w:rPr>
          <w:t>Weeds Dashboard | Project De-Vine Environmental Trust</w:t>
        </w:r>
      </w:hyperlink>
      <w:r w:rsidR="00502151">
        <w:rPr>
          <w:rFonts w:ascii="Open Sans" w:hAnsi="Open Sans" w:cs="Open Sans"/>
          <w:color w:val="000000" w:themeColor="text1"/>
          <w:sz w:val="20"/>
          <w:szCs w:val="20"/>
        </w:rPr>
        <w:t>.</w:t>
      </w:r>
    </w:p>
    <w:p w14:paraId="72CD7537" w14:textId="2C4241A6" w:rsidR="008764E7" w:rsidRPr="0035399C" w:rsidRDefault="008764E7" w:rsidP="00A43018">
      <w:pPr>
        <w:ind w:left="-567"/>
        <w:rPr>
          <w:rFonts w:ascii="Open Sans" w:hAnsi="Open Sans" w:cs="Open Sans"/>
          <w:sz w:val="32"/>
          <w:szCs w:val="32"/>
        </w:rPr>
      </w:pPr>
    </w:p>
    <w:p w14:paraId="22CA3584" w14:textId="016B0D07" w:rsidR="008677E0" w:rsidRPr="0035399C" w:rsidRDefault="00D07632" w:rsidP="009E276A">
      <w:pPr>
        <w:shd w:val="clear" w:color="auto" w:fill="FFFFFF"/>
        <w:spacing w:after="0" w:line="288" w:lineRule="atLeast"/>
        <w:textAlignment w:val="baseline"/>
        <w:outlineLvl w:val="0"/>
        <w:rPr>
          <w:rFonts w:ascii="Open Sans" w:eastAsia="Times New Roman" w:hAnsi="Open Sans" w:cs="Open Sans"/>
          <w:b/>
          <w:bCs/>
          <w:color w:val="3E7A51"/>
          <w:kern w:val="36"/>
          <w:sz w:val="52"/>
          <w:szCs w:val="52"/>
          <w:lang w:eastAsia="en-NZ"/>
          <w14:ligatures w14:val="none"/>
        </w:rPr>
      </w:pPr>
      <w:r w:rsidRPr="0035399C">
        <w:rPr>
          <w:rFonts w:ascii="Open Sans" w:hAnsi="Open Sans" w:cs="Open Sans"/>
          <w:noProof/>
          <w:sz w:val="52"/>
          <w:szCs w:val="52"/>
        </w:rPr>
        <w:drawing>
          <wp:anchor distT="0" distB="0" distL="114300" distR="114300" simplePos="0" relativeHeight="251676674" behindDoc="1" locked="0" layoutInCell="1" allowOverlap="1" wp14:anchorId="02DF87A2" wp14:editId="25DDD948">
            <wp:simplePos x="0" y="0"/>
            <wp:positionH relativeFrom="column">
              <wp:posOffset>-55245</wp:posOffset>
            </wp:positionH>
            <wp:positionV relativeFrom="paragraph">
              <wp:posOffset>47625</wp:posOffset>
            </wp:positionV>
            <wp:extent cx="371475" cy="371475"/>
            <wp:effectExtent l="0" t="0" r="9525" b="9525"/>
            <wp:wrapTight wrapText="bothSides">
              <wp:wrapPolygon edited="0">
                <wp:start x="3323" y="0"/>
                <wp:lineTo x="0" y="3323"/>
                <wp:lineTo x="0" y="16615"/>
                <wp:lineTo x="3323" y="21046"/>
                <wp:lineTo x="17723" y="21046"/>
                <wp:lineTo x="21046" y="16615"/>
                <wp:lineTo x="21046" y="3323"/>
                <wp:lineTo x="17723" y="0"/>
                <wp:lineTo x="3323" y="0"/>
              </wp:wrapPolygon>
            </wp:wrapTight>
            <wp:docPr id="307753839" name="Picture 307753839" descr="A logo with a tre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53839" name="Picture 307753839" descr="A logo with a tree in the midd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276A">
        <w:rPr>
          <w:rFonts w:ascii="Open Sans" w:eastAsia="Times New Roman" w:hAnsi="Open Sans" w:cs="Open Sans"/>
          <w:b/>
          <w:bCs/>
          <w:color w:val="3E7A51"/>
          <w:kern w:val="36"/>
          <w:sz w:val="52"/>
          <w:szCs w:val="52"/>
          <w:lang w:eastAsia="en-NZ"/>
          <w14:ligatures w14:val="none"/>
        </w:rPr>
        <w:t>Contract Work</w:t>
      </w:r>
    </w:p>
    <w:p w14:paraId="69F00397" w14:textId="59D2711D" w:rsidR="009E276A" w:rsidRPr="008677E0" w:rsidRDefault="008677E0" w:rsidP="009E276A">
      <w:pPr>
        <w:rPr>
          <w:rFonts w:ascii="Open Sans" w:hAnsi="Open Sans" w:cs="Open Sans"/>
          <w:sz w:val="24"/>
          <w:szCs w:val="24"/>
        </w:rPr>
      </w:pPr>
      <w:r>
        <w:rPr>
          <w:rFonts w:ascii="Open Sans" w:hAnsi="Open Sans" w:cs="Open Sans"/>
          <w:sz w:val="24"/>
          <w:szCs w:val="24"/>
        </w:rPr>
        <w:t>In 202</w:t>
      </w:r>
      <w:r w:rsidR="00103299">
        <w:rPr>
          <w:rFonts w:ascii="Open Sans" w:hAnsi="Open Sans" w:cs="Open Sans"/>
          <w:sz w:val="24"/>
          <w:szCs w:val="24"/>
        </w:rPr>
        <w:t>4</w:t>
      </w:r>
      <w:r>
        <w:rPr>
          <w:rFonts w:ascii="Open Sans" w:hAnsi="Open Sans" w:cs="Open Sans"/>
          <w:sz w:val="24"/>
          <w:szCs w:val="24"/>
        </w:rPr>
        <w:t xml:space="preserve"> Project De-Vine </w:t>
      </w:r>
      <w:r w:rsidR="009E276A" w:rsidRPr="008677E0">
        <w:rPr>
          <w:rFonts w:ascii="Open Sans" w:hAnsi="Open Sans" w:cs="Open Sans"/>
          <w:sz w:val="24"/>
          <w:szCs w:val="24"/>
        </w:rPr>
        <w:t xml:space="preserve">carried out an increased $ value of contracts. Our contracted work is part of our mission “Fostering Native Ecosystems in Golden Bay and the Top of the South.” </w:t>
      </w:r>
    </w:p>
    <w:p w14:paraId="0F56BE6A" w14:textId="77777777" w:rsidR="00CE6CD6" w:rsidRDefault="009E276A" w:rsidP="00CE6CD6">
      <w:pPr>
        <w:rPr>
          <w:rFonts w:ascii="Open Sans" w:hAnsi="Open Sans" w:cs="Open Sans"/>
          <w:i/>
          <w:iCs/>
        </w:rPr>
      </w:pPr>
      <w:r>
        <w:rPr>
          <w:rFonts w:ascii="Open Sans" w:hAnsi="Open Sans" w:cs="Open Sans"/>
          <w:noProof/>
          <w:sz w:val="32"/>
          <w:szCs w:val="32"/>
        </w:rPr>
        <w:drawing>
          <wp:anchor distT="0" distB="0" distL="114300" distR="114300" simplePos="0" relativeHeight="251659266" behindDoc="1" locked="0" layoutInCell="1" allowOverlap="1" wp14:anchorId="798EC46C" wp14:editId="0D0ECBC1">
            <wp:simplePos x="0" y="0"/>
            <wp:positionH relativeFrom="column">
              <wp:posOffset>31115</wp:posOffset>
            </wp:positionH>
            <wp:positionV relativeFrom="paragraph">
              <wp:posOffset>84455</wp:posOffset>
            </wp:positionV>
            <wp:extent cx="3467100" cy="2552700"/>
            <wp:effectExtent l="0" t="0" r="0" b="0"/>
            <wp:wrapSquare wrapText="bothSides"/>
            <wp:docPr id="173359629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435C1B86" w14:textId="4B04B9BF" w:rsidR="00CE6CD6" w:rsidRDefault="00CE6CD6" w:rsidP="00CE6CD6">
      <w:pPr>
        <w:rPr>
          <w:rFonts w:ascii="Open Sans" w:hAnsi="Open Sans" w:cs="Open Sans"/>
          <w:i/>
          <w:iCs/>
        </w:rPr>
      </w:pPr>
      <w:r w:rsidRPr="00CE6CD6">
        <w:rPr>
          <w:rFonts w:ascii="Open Sans" w:hAnsi="Open Sans" w:cs="Open Sans"/>
          <w:i/>
          <w:iCs/>
        </w:rPr>
        <w:t>Value of our contracted work for 2024 was $894,136. Less the JFN boost of $595k = $299,136</w:t>
      </w:r>
    </w:p>
    <w:p w14:paraId="02D6A742" w14:textId="27FC8AE5" w:rsidR="00F2617A" w:rsidRDefault="009E276A" w:rsidP="00134A57">
      <w:pPr>
        <w:tabs>
          <w:tab w:val="left" w:pos="9639"/>
        </w:tabs>
        <w:spacing w:after="0"/>
        <w:ind w:right="850"/>
        <w:rPr>
          <w:rFonts w:ascii="Open Sans" w:hAnsi="Open Sans" w:cs="Open Sans"/>
          <w:i/>
          <w:iCs/>
        </w:rPr>
      </w:pPr>
      <w:r w:rsidRPr="00F2617A">
        <w:rPr>
          <w:rFonts w:ascii="Open Sans" w:hAnsi="Open Sans" w:cs="Open Sans"/>
          <w:i/>
          <w:iCs/>
        </w:rPr>
        <w:t>Value of our contracted work for 202</w:t>
      </w:r>
      <w:r w:rsidR="00786F7F">
        <w:rPr>
          <w:rFonts w:ascii="Open Sans" w:hAnsi="Open Sans" w:cs="Open Sans"/>
          <w:i/>
          <w:iCs/>
        </w:rPr>
        <w:t>3</w:t>
      </w:r>
      <w:r w:rsidRPr="00F2617A">
        <w:rPr>
          <w:rFonts w:ascii="Open Sans" w:hAnsi="Open Sans" w:cs="Open Sans"/>
          <w:i/>
          <w:iCs/>
        </w:rPr>
        <w:t xml:space="preserve"> was $831.6k. Less the JFN boost of $595k = $236,583</w:t>
      </w:r>
    </w:p>
    <w:p w14:paraId="0CC756AF" w14:textId="76C87252" w:rsidR="009E276A" w:rsidRPr="00F2617A" w:rsidRDefault="009E276A" w:rsidP="00134A57">
      <w:pPr>
        <w:tabs>
          <w:tab w:val="left" w:pos="9639"/>
        </w:tabs>
        <w:spacing w:after="0"/>
        <w:ind w:right="850"/>
        <w:rPr>
          <w:rFonts w:ascii="Open Sans" w:hAnsi="Open Sans" w:cs="Open Sans"/>
          <w:i/>
          <w:iCs/>
        </w:rPr>
      </w:pPr>
      <w:r w:rsidRPr="00F2617A">
        <w:rPr>
          <w:rFonts w:ascii="Open Sans" w:hAnsi="Open Sans" w:cs="Open Sans"/>
          <w:i/>
          <w:iCs/>
        </w:rPr>
        <w:t>Value of our contracted work for 2022 was $809.3k. Less the JFN boost of $595k = $214,367</w:t>
      </w:r>
    </w:p>
    <w:p w14:paraId="061F6BC1" w14:textId="77777777" w:rsidR="009E276A" w:rsidRDefault="009E276A" w:rsidP="009E276A">
      <w:pPr>
        <w:rPr>
          <w:rFonts w:ascii="Open Sans" w:hAnsi="Open Sans" w:cs="Open Sans"/>
        </w:rPr>
      </w:pPr>
    </w:p>
    <w:p w14:paraId="7F66176B" w14:textId="77777777" w:rsidR="009E276A" w:rsidRDefault="009E276A" w:rsidP="009E276A">
      <w:pPr>
        <w:rPr>
          <w:rFonts w:ascii="Open Sans" w:hAnsi="Open Sans" w:cs="Open Sans"/>
        </w:rPr>
      </w:pPr>
    </w:p>
    <w:p w14:paraId="0A3382CD" w14:textId="77777777" w:rsidR="00CE6CD6" w:rsidRDefault="00CE6CD6" w:rsidP="009E276A">
      <w:pPr>
        <w:rPr>
          <w:rFonts w:ascii="Open Sans" w:hAnsi="Open Sans" w:cs="Open Sans"/>
        </w:rPr>
      </w:pPr>
    </w:p>
    <w:p w14:paraId="76936E78" w14:textId="77777777" w:rsidR="00A92A54" w:rsidRDefault="00A92A54" w:rsidP="009E276A">
      <w:pPr>
        <w:rPr>
          <w:rFonts w:ascii="Open Sans" w:hAnsi="Open Sans" w:cs="Open Sans"/>
        </w:rPr>
      </w:pPr>
    </w:p>
    <w:p w14:paraId="6CA1F956" w14:textId="15B908CD" w:rsidR="0073647F" w:rsidRDefault="009E276A" w:rsidP="009E276A">
      <w:pPr>
        <w:rPr>
          <w:rFonts w:ascii="Open Sans" w:hAnsi="Open Sans" w:cs="Open Sans"/>
        </w:rPr>
      </w:pPr>
      <w:r w:rsidRPr="009E276A">
        <w:rPr>
          <w:rFonts w:ascii="Open Sans" w:hAnsi="Open Sans" w:cs="Open Sans"/>
        </w:rPr>
        <w:lastRenderedPageBreak/>
        <w:t>202</w:t>
      </w:r>
      <w:r w:rsidR="00B6246A">
        <w:rPr>
          <w:rFonts w:ascii="Open Sans" w:hAnsi="Open Sans" w:cs="Open Sans"/>
        </w:rPr>
        <w:t>4</w:t>
      </w:r>
      <w:r w:rsidRPr="009E276A">
        <w:rPr>
          <w:rFonts w:ascii="Open Sans" w:hAnsi="Open Sans" w:cs="Open Sans"/>
        </w:rPr>
        <w:t xml:space="preserve"> saw an increase in our contracted work, including our existing clients and TDC contract work. This includes plantings, weed control, and releasing of wetlands projects led by TDC with JFN funding.</w:t>
      </w:r>
    </w:p>
    <w:p w14:paraId="4B44D70A" w14:textId="08E56A6C" w:rsidR="00F71743" w:rsidRDefault="009E276A" w:rsidP="009E276A">
      <w:pPr>
        <w:rPr>
          <w:rFonts w:ascii="Open Sans" w:hAnsi="Open Sans" w:cs="Open Sans"/>
        </w:rPr>
      </w:pPr>
      <w:r w:rsidRPr="009E276A">
        <w:rPr>
          <w:rFonts w:ascii="Open Sans" w:hAnsi="Open Sans" w:cs="Open Sans"/>
        </w:rPr>
        <w:t xml:space="preserve"> </w:t>
      </w:r>
      <w:r w:rsidR="008677E0">
        <w:rPr>
          <w:rFonts w:ascii="Open Sans" w:hAnsi="Open Sans" w:cs="Open Sans"/>
        </w:rPr>
        <w:t xml:space="preserve">June 2024 </w:t>
      </w:r>
      <w:r w:rsidR="00B6246A">
        <w:rPr>
          <w:rFonts w:ascii="Open Sans" w:hAnsi="Open Sans" w:cs="Open Sans"/>
        </w:rPr>
        <w:t>was</w:t>
      </w:r>
      <w:r w:rsidR="008677E0">
        <w:rPr>
          <w:rFonts w:ascii="Open Sans" w:hAnsi="Open Sans" w:cs="Open Sans"/>
        </w:rPr>
        <w:t xml:space="preserve"> the end of our 3-year </w:t>
      </w:r>
      <w:r w:rsidR="008677E0" w:rsidRPr="008677E0">
        <w:rPr>
          <w:rFonts w:ascii="Open Sans" w:hAnsi="Open Sans" w:cs="Open Sans"/>
          <w:b/>
          <w:bCs/>
        </w:rPr>
        <w:t>Jobs for Nature</w:t>
      </w:r>
      <w:r w:rsidR="008677E0">
        <w:rPr>
          <w:rFonts w:ascii="Open Sans" w:hAnsi="Open Sans" w:cs="Open Sans"/>
        </w:rPr>
        <w:t xml:space="preserve"> contract to employ 9 FTE to carry out work throughout the Tasman District from Nelson Lakes, to Tapawera, to Golden Bay. We have visited some amazing sites during this contract, many with remnant forest. </w:t>
      </w:r>
    </w:p>
    <w:p w14:paraId="67D18744" w14:textId="0871C0A9" w:rsidR="009E276A" w:rsidRDefault="008677E0" w:rsidP="009E276A">
      <w:pPr>
        <w:rPr>
          <w:rFonts w:ascii="Open Sans" w:hAnsi="Open Sans" w:cs="Open Sans"/>
        </w:rPr>
      </w:pPr>
      <w:r>
        <w:rPr>
          <w:rFonts w:ascii="Open Sans" w:hAnsi="Open Sans" w:cs="Open Sans"/>
        </w:rPr>
        <w:t>Looking forward, we r</w:t>
      </w:r>
      <w:r w:rsidR="009E276A" w:rsidRPr="009E276A">
        <w:rPr>
          <w:rFonts w:ascii="Open Sans" w:hAnsi="Open Sans" w:cs="Open Sans"/>
        </w:rPr>
        <w:t>ecently secured a significant contract planting and releasing job of nearly 13,000 plants in the Kingsland Forest for our Tasman team to start winter</w:t>
      </w:r>
      <w:r w:rsidR="00611375">
        <w:rPr>
          <w:rFonts w:ascii="Open Sans" w:hAnsi="Open Sans" w:cs="Open Sans"/>
        </w:rPr>
        <w:t xml:space="preserve"> 2024</w:t>
      </w:r>
      <w:r w:rsidR="009E276A" w:rsidRPr="009E276A">
        <w:rPr>
          <w:rFonts w:ascii="Open Sans" w:hAnsi="Open Sans" w:cs="Open Sans"/>
        </w:rPr>
        <w:t>.</w:t>
      </w:r>
      <w:r w:rsidR="009E276A">
        <w:rPr>
          <w:rFonts w:ascii="Open Sans" w:hAnsi="Open Sans" w:cs="Open Sans"/>
        </w:rPr>
        <w:br/>
      </w:r>
      <w:r w:rsidR="009E276A">
        <w:rPr>
          <w:rFonts w:ascii="Open Sans" w:hAnsi="Open Sans" w:cs="Open Sans"/>
        </w:rPr>
        <w:br/>
      </w:r>
      <w:r w:rsidR="00E148E6">
        <w:rPr>
          <w:rFonts w:ascii="Open Sans" w:hAnsi="Open Sans" w:cs="Open Sans"/>
        </w:rPr>
        <w:t>In order to better deliver on contract work, w</w:t>
      </w:r>
      <w:r w:rsidR="009E276A" w:rsidRPr="009E276A">
        <w:rPr>
          <w:rFonts w:ascii="Open Sans" w:hAnsi="Open Sans" w:cs="Open Sans"/>
        </w:rPr>
        <w:t>e have restructured ourselves, starting with a website upgrade of our current work and data</w:t>
      </w:r>
      <w:r w:rsidR="00B51B72">
        <w:rPr>
          <w:rFonts w:ascii="Open Sans" w:hAnsi="Open Sans" w:cs="Open Sans"/>
        </w:rPr>
        <w:t xml:space="preserve"> and this year </w:t>
      </w:r>
      <w:r w:rsidR="000B0CC7">
        <w:rPr>
          <w:rFonts w:ascii="Open Sans" w:hAnsi="Open Sans" w:cs="Open Sans"/>
        </w:rPr>
        <w:t>an automation of our daily field data. This means that all the hours worked, species killed</w:t>
      </w:r>
      <w:r w:rsidR="00277FC6">
        <w:rPr>
          <w:rFonts w:ascii="Open Sans" w:hAnsi="Open Sans" w:cs="Open Sans"/>
        </w:rPr>
        <w:t xml:space="preserve"> and other data</w:t>
      </w:r>
      <w:r w:rsidR="000B0CC7">
        <w:rPr>
          <w:rFonts w:ascii="Open Sans" w:hAnsi="Open Sans" w:cs="Open Sans"/>
        </w:rPr>
        <w:t xml:space="preserve"> per staff member</w:t>
      </w:r>
      <w:r w:rsidR="00277FC6">
        <w:rPr>
          <w:rFonts w:ascii="Open Sans" w:hAnsi="Open Sans" w:cs="Open Sans"/>
        </w:rPr>
        <w:t xml:space="preserve"> and site </w:t>
      </w:r>
      <w:r w:rsidR="003655F4">
        <w:rPr>
          <w:rFonts w:ascii="Open Sans" w:hAnsi="Open Sans" w:cs="Open Sans"/>
        </w:rPr>
        <w:t>do not need handling and our summated for wages</w:t>
      </w:r>
      <w:r w:rsidR="006E7BE3">
        <w:rPr>
          <w:rFonts w:ascii="Open Sans" w:hAnsi="Open Sans" w:cs="Open Sans"/>
        </w:rPr>
        <w:t xml:space="preserve">, data analysis and other </w:t>
      </w:r>
      <w:r w:rsidR="003655F4">
        <w:rPr>
          <w:rFonts w:ascii="Open Sans" w:hAnsi="Open Sans" w:cs="Open Sans"/>
        </w:rPr>
        <w:t>multiple uses</w:t>
      </w:r>
      <w:r w:rsidR="009E276A" w:rsidRPr="009E276A">
        <w:rPr>
          <w:rFonts w:ascii="Open Sans" w:hAnsi="Open Sans" w:cs="Open Sans"/>
        </w:rPr>
        <w:t xml:space="preserve">. Our ArcGIS automated mapping system finally come online in August 2021, with staff using phones with dedicated apps to provide tracks, waypoints, </w:t>
      </w:r>
      <w:r w:rsidR="008771B4">
        <w:rPr>
          <w:rFonts w:ascii="Open Sans" w:hAnsi="Open Sans" w:cs="Open Sans"/>
        </w:rPr>
        <w:t xml:space="preserve">comments </w:t>
      </w:r>
      <w:r w:rsidR="009E276A" w:rsidRPr="009E276A">
        <w:rPr>
          <w:rFonts w:ascii="Open Sans" w:hAnsi="Open Sans" w:cs="Open Sans"/>
        </w:rPr>
        <w:t>and photos. There have been regular updates as well as using it in our wilding conifer and trapping programmes</w:t>
      </w:r>
      <w:r w:rsidR="00EB07F3">
        <w:rPr>
          <w:rFonts w:ascii="Open Sans" w:hAnsi="Open Sans" w:cs="Open Sans"/>
        </w:rPr>
        <w:t>, each with a separate app</w:t>
      </w:r>
      <w:r w:rsidR="009E276A" w:rsidRPr="009E276A">
        <w:rPr>
          <w:rFonts w:ascii="Open Sans" w:hAnsi="Open Sans" w:cs="Open Sans"/>
        </w:rPr>
        <w:t>. Our team leaders send in a “control sheet” daily detailing the work carried out and an “exit sheet” on completing the work at each property or job. We can analyse the data by property, management unit or per plant using multiple parameters.</w:t>
      </w:r>
    </w:p>
    <w:p w14:paraId="7CC4C805" w14:textId="43CC49D3" w:rsidR="008677E0" w:rsidRDefault="008677E0" w:rsidP="009E276A">
      <w:pPr>
        <w:rPr>
          <w:rFonts w:ascii="Open Sans" w:hAnsi="Open Sans" w:cs="Open Sans"/>
        </w:rPr>
      </w:pPr>
      <w:r w:rsidRPr="008677E0">
        <w:rPr>
          <w:rFonts w:ascii="Open Sans" w:hAnsi="Open Sans" w:cs="Open Sans"/>
        </w:rPr>
        <w:t>The central and local government, and other agencies contributing to this contracted work encourage the many landowners to be more active on their own properties.</w:t>
      </w:r>
    </w:p>
    <w:p w14:paraId="37FCEDCC" w14:textId="77777777" w:rsidR="004637C7" w:rsidRPr="009E276A" w:rsidRDefault="004637C7" w:rsidP="009E276A">
      <w:pPr>
        <w:rPr>
          <w:rFonts w:ascii="Open Sans" w:hAnsi="Open Sans" w:cs="Open Sans"/>
        </w:rPr>
      </w:pPr>
    </w:p>
    <w:p w14:paraId="0AA3FB95" w14:textId="6C6855DD" w:rsidR="009E276A" w:rsidRPr="009E276A" w:rsidRDefault="009E276A" w:rsidP="009E276A">
      <w:pPr>
        <w:rPr>
          <w:rFonts w:ascii="Open Sans" w:hAnsi="Open Sans" w:cs="Open Sans"/>
          <w:b/>
          <w:bCs/>
        </w:rPr>
      </w:pPr>
      <w:r w:rsidRPr="009E276A">
        <w:rPr>
          <w:rFonts w:ascii="Open Sans" w:hAnsi="Open Sans" w:cs="Open Sans"/>
          <w:b/>
          <w:bCs/>
        </w:rPr>
        <w:t>Other contract work</w:t>
      </w:r>
      <w:r w:rsidR="008677E0">
        <w:rPr>
          <w:rFonts w:ascii="Open Sans" w:hAnsi="Open Sans" w:cs="Open Sans"/>
          <w:b/>
          <w:bCs/>
        </w:rPr>
        <w:t xml:space="preserve"> in 202</w:t>
      </w:r>
      <w:r w:rsidR="008B080C">
        <w:rPr>
          <w:rFonts w:ascii="Open Sans" w:hAnsi="Open Sans" w:cs="Open Sans"/>
          <w:b/>
          <w:bCs/>
        </w:rPr>
        <w:t>4</w:t>
      </w:r>
      <w:r w:rsidRPr="009E276A">
        <w:rPr>
          <w:rFonts w:ascii="Open Sans" w:hAnsi="Open Sans" w:cs="Open Sans"/>
          <w:b/>
          <w:bCs/>
        </w:rPr>
        <w:t xml:space="preserve"> included:</w:t>
      </w:r>
    </w:p>
    <w:p w14:paraId="4FF74AFC" w14:textId="58D47C2F" w:rsidR="009E276A" w:rsidRPr="009E276A" w:rsidRDefault="009E276A" w:rsidP="009E276A">
      <w:pPr>
        <w:pStyle w:val="ListParagraph"/>
        <w:numPr>
          <w:ilvl w:val="0"/>
          <w:numId w:val="12"/>
        </w:numPr>
        <w:rPr>
          <w:rFonts w:ascii="Open Sans" w:hAnsi="Open Sans" w:cs="Open Sans"/>
        </w:rPr>
      </w:pPr>
      <w:r w:rsidRPr="009E276A">
        <w:rPr>
          <w:rFonts w:ascii="Open Sans" w:hAnsi="Open Sans" w:cs="Open Sans"/>
        </w:rPr>
        <w:t>DOC repeat contract to control Tradescantia and Ivy in The Grove and Paines Ford Scenic Reserves.</w:t>
      </w:r>
    </w:p>
    <w:p w14:paraId="11B45DD6" w14:textId="695BE79B" w:rsidR="009E276A" w:rsidRDefault="009E276A" w:rsidP="009E276A">
      <w:pPr>
        <w:pStyle w:val="ListParagraph"/>
        <w:numPr>
          <w:ilvl w:val="0"/>
          <w:numId w:val="12"/>
        </w:numPr>
        <w:rPr>
          <w:rFonts w:ascii="Open Sans" w:hAnsi="Open Sans" w:cs="Open Sans"/>
        </w:rPr>
      </w:pPr>
      <w:r w:rsidRPr="009E276A">
        <w:rPr>
          <w:rFonts w:ascii="Open Sans" w:hAnsi="Open Sans" w:cs="Open Sans"/>
        </w:rPr>
        <w:t>Kiwifruit Vine Health (KVH) contract to control kiwifruit vines at various sites in Golden Bay and the rest of Tasman.</w:t>
      </w:r>
    </w:p>
    <w:p w14:paraId="22DC596A" w14:textId="0C9E5289" w:rsidR="000D4C1C" w:rsidRPr="009E276A" w:rsidRDefault="00B928A6" w:rsidP="009E276A">
      <w:pPr>
        <w:pStyle w:val="ListParagraph"/>
        <w:numPr>
          <w:ilvl w:val="0"/>
          <w:numId w:val="12"/>
        </w:numPr>
        <w:rPr>
          <w:rFonts w:ascii="Open Sans" w:hAnsi="Open Sans" w:cs="Open Sans"/>
        </w:rPr>
      </w:pPr>
      <w:r>
        <w:rPr>
          <w:rFonts w:ascii="Open Sans" w:hAnsi="Open Sans" w:cs="Open Sans"/>
        </w:rPr>
        <w:t xml:space="preserve">Our annual work with LINZ continues to </w:t>
      </w:r>
      <w:r w:rsidR="00BC7768">
        <w:rPr>
          <w:rFonts w:ascii="Open Sans" w:hAnsi="Open Sans" w:cs="Open Sans"/>
        </w:rPr>
        <w:t xml:space="preserve">control invasive weed species along </w:t>
      </w:r>
      <w:r>
        <w:rPr>
          <w:rFonts w:ascii="Open Sans" w:hAnsi="Open Sans" w:cs="Open Sans"/>
        </w:rPr>
        <w:t xml:space="preserve">the 11 rivers of </w:t>
      </w:r>
      <w:r w:rsidR="00FD3C08">
        <w:rPr>
          <w:rFonts w:ascii="Open Sans" w:hAnsi="Open Sans" w:cs="Open Sans"/>
        </w:rPr>
        <w:t>Golden</w:t>
      </w:r>
      <w:r>
        <w:rPr>
          <w:rFonts w:ascii="Open Sans" w:hAnsi="Open Sans" w:cs="Open Sans"/>
        </w:rPr>
        <w:t xml:space="preserve"> Bay </w:t>
      </w:r>
      <w:r w:rsidR="00BC7768">
        <w:rPr>
          <w:rFonts w:ascii="Open Sans" w:hAnsi="Open Sans" w:cs="Open Sans"/>
        </w:rPr>
        <w:t xml:space="preserve">for which they have </w:t>
      </w:r>
      <w:r w:rsidR="003E1AE0">
        <w:rPr>
          <w:rFonts w:ascii="Open Sans" w:hAnsi="Open Sans" w:cs="Open Sans"/>
        </w:rPr>
        <w:t>riverbank</w:t>
      </w:r>
      <w:r w:rsidR="00BC7768">
        <w:rPr>
          <w:rFonts w:ascii="Open Sans" w:hAnsi="Open Sans" w:cs="Open Sans"/>
        </w:rPr>
        <w:t xml:space="preserve"> responsibility</w:t>
      </w:r>
      <w:r w:rsidR="00FD3C08">
        <w:rPr>
          <w:rFonts w:ascii="Open Sans" w:hAnsi="Open Sans" w:cs="Open Sans"/>
        </w:rPr>
        <w:t>.</w:t>
      </w:r>
    </w:p>
    <w:p w14:paraId="4BA5E19B" w14:textId="2DD7EC7E" w:rsidR="009E276A" w:rsidRDefault="009E276A" w:rsidP="009E276A">
      <w:pPr>
        <w:pStyle w:val="ListParagraph"/>
        <w:numPr>
          <w:ilvl w:val="0"/>
          <w:numId w:val="12"/>
        </w:numPr>
        <w:rPr>
          <w:rFonts w:ascii="Open Sans" w:hAnsi="Open Sans" w:cs="Open Sans"/>
        </w:rPr>
      </w:pPr>
      <w:r w:rsidRPr="009E276A">
        <w:rPr>
          <w:rFonts w:ascii="Open Sans" w:hAnsi="Open Sans" w:cs="Open Sans"/>
        </w:rPr>
        <w:t>Increasing contributions from landowners also feature as we are using a co-sharing arrangement with the Rata Foundation grant and the landowners for areas where we do not have large-scale funding.</w:t>
      </w:r>
    </w:p>
    <w:p w14:paraId="70981A8E" w14:textId="77777777" w:rsidR="007A5555" w:rsidRDefault="007A5555" w:rsidP="007A5555">
      <w:pPr>
        <w:rPr>
          <w:rFonts w:ascii="Open Sans" w:hAnsi="Open Sans" w:cs="Open Sans"/>
        </w:rPr>
      </w:pPr>
    </w:p>
    <w:p w14:paraId="540A00FF" w14:textId="77777777" w:rsidR="007A5555" w:rsidRDefault="007A5555" w:rsidP="007A5555">
      <w:pPr>
        <w:rPr>
          <w:rFonts w:ascii="Open Sans" w:hAnsi="Open Sans" w:cs="Open Sans"/>
        </w:rPr>
      </w:pPr>
    </w:p>
    <w:p w14:paraId="70729824" w14:textId="77777777" w:rsidR="007A5555" w:rsidRDefault="007A5555" w:rsidP="007A5555">
      <w:pPr>
        <w:rPr>
          <w:rFonts w:ascii="Open Sans" w:hAnsi="Open Sans" w:cs="Open Sans"/>
        </w:rPr>
      </w:pPr>
    </w:p>
    <w:p w14:paraId="78E71A09" w14:textId="77777777" w:rsidR="007A5555" w:rsidRDefault="007A5555" w:rsidP="007A5555">
      <w:pPr>
        <w:rPr>
          <w:rFonts w:ascii="Open Sans" w:hAnsi="Open Sans" w:cs="Open Sans"/>
        </w:rPr>
      </w:pPr>
    </w:p>
    <w:p w14:paraId="030B28E1" w14:textId="77777777" w:rsidR="007A5555" w:rsidRDefault="007A5555" w:rsidP="007A5555">
      <w:pPr>
        <w:rPr>
          <w:rFonts w:ascii="Open Sans" w:hAnsi="Open Sans" w:cs="Open Sans"/>
        </w:rPr>
      </w:pPr>
    </w:p>
    <w:p w14:paraId="5726F644" w14:textId="77777777" w:rsidR="007A5555" w:rsidRDefault="007A5555" w:rsidP="007A5555">
      <w:pPr>
        <w:rPr>
          <w:rFonts w:ascii="Open Sans" w:hAnsi="Open Sans" w:cs="Open Sans"/>
        </w:rPr>
      </w:pPr>
    </w:p>
    <w:p w14:paraId="1AB85C95" w14:textId="77777777" w:rsidR="007A5555" w:rsidRDefault="007A5555" w:rsidP="007A5555">
      <w:pPr>
        <w:rPr>
          <w:rFonts w:ascii="Open Sans" w:hAnsi="Open Sans" w:cs="Open Sans"/>
        </w:rPr>
      </w:pPr>
    </w:p>
    <w:p w14:paraId="66C179E4" w14:textId="77777777" w:rsidR="007A5555" w:rsidRPr="007A5555" w:rsidRDefault="007A5555" w:rsidP="007A5555">
      <w:pPr>
        <w:rPr>
          <w:rFonts w:ascii="Open Sans" w:hAnsi="Open Sans" w:cs="Open Sans"/>
        </w:rPr>
      </w:pPr>
    </w:p>
    <w:p w14:paraId="3AA63F9B" w14:textId="74759DE0" w:rsidR="001C6511" w:rsidRPr="004075F9" w:rsidRDefault="00D07632" w:rsidP="002C4E5B">
      <w:pPr>
        <w:shd w:val="clear" w:color="auto" w:fill="FFFFFF"/>
        <w:spacing w:after="0" w:line="288" w:lineRule="atLeast"/>
        <w:textAlignment w:val="baseline"/>
        <w:outlineLvl w:val="0"/>
        <w:rPr>
          <w:rFonts w:ascii="Open Sans" w:eastAsia="Times New Roman" w:hAnsi="Open Sans" w:cs="Open Sans"/>
          <w:b/>
          <w:bCs/>
          <w:color w:val="3E7A51"/>
          <w:kern w:val="36"/>
          <w:sz w:val="44"/>
          <w:szCs w:val="44"/>
          <w:lang w:eastAsia="en-NZ"/>
          <w14:ligatures w14:val="none"/>
        </w:rPr>
      </w:pPr>
      <w:r w:rsidRPr="0035399C">
        <w:rPr>
          <w:rFonts w:ascii="Open Sans" w:hAnsi="Open Sans" w:cs="Open Sans"/>
          <w:noProof/>
          <w:sz w:val="52"/>
          <w:szCs w:val="52"/>
        </w:rPr>
        <w:lastRenderedPageBreak/>
        <w:drawing>
          <wp:anchor distT="0" distB="0" distL="114300" distR="114300" simplePos="0" relativeHeight="251678722" behindDoc="1" locked="0" layoutInCell="1" allowOverlap="1" wp14:anchorId="1CDD3D3C" wp14:editId="1EBF243C">
            <wp:simplePos x="0" y="0"/>
            <wp:positionH relativeFrom="column">
              <wp:posOffset>0</wp:posOffset>
            </wp:positionH>
            <wp:positionV relativeFrom="paragraph">
              <wp:posOffset>75565</wp:posOffset>
            </wp:positionV>
            <wp:extent cx="371475" cy="371475"/>
            <wp:effectExtent l="0" t="0" r="9525" b="9525"/>
            <wp:wrapTight wrapText="bothSides">
              <wp:wrapPolygon edited="0">
                <wp:start x="3323" y="0"/>
                <wp:lineTo x="0" y="3323"/>
                <wp:lineTo x="0" y="16615"/>
                <wp:lineTo x="3323" y="21046"/>
                <wp:lineTo x="17723" y="21046"/>
                <wp:lineTo x="21046" y="16615"/>
                <wp:lineTo x="21046" y="3323"/>
                <wp:lineTo x="17723" y="0"/>
                <wp:lineTo x="3323" y="0"/>
              </wp:wrapPolygon>
            </wp:wrapTight>
            <wp:docPr id="1090681641" name="Picture 1090681641" descr="A logo with a tre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53839" name="Picture 307753839" descr="A logo with a tree in the midd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59F5" w:rsidRPr="0035399C">
        <w:rPr>
          <w:rFonts w:ascii="Open Sans" w:eastAsia="Times New Roman" w:hAnsi="Open Sans" w:cs="Open Sans"/>
          <w:b/>
          <w:bCs/>
          <w:color w:val="3E7A51"/>
          <w:kern w:val="36"/>
          <w:sz w:val="52"/>
          <w:szCs w:val="52"/>
          <w:lang w:eastAsia="en-NZ"/>
          <w14:ligatures w14:val="none"/>
        </w:rPr>
        <w:t>Grants</w:t>
      </w:r>
      <w:r w:rsidR="00A045C4" w:rsidRPr="0035399C">
        <w:rPr>
          <w:rFonts w:ascii="Open Sans" w:eastAsia="Times New Roman" w:hAnsi="Open Sans" w:cs="Open Sans"/>
          <w:b/>
          <w:bCs/>
          <w:color w:val="3E7A51"/>
          <w:kern w:val="36"/>
          <w:sz w:val="52"/>
          <w:szCs w:val="52"/>
          <w:lang w:eastAsia="en-NZ"/>
          <w14:ligatures w14:val="none"/>
        </w:rPr>
        <w:t xml:space="preserve"> Completed</w:t>
      </w:r>
      <w:r w:rsidR="00E2092A">
        <w:rPr>
          <w:rFonts w:ascii="Open Sans" w:eastAsia="Times New Roman" w:hAnsi="Open Sans" w:cs="Open Sans"/>
          <w:b/>
          <w:bCs/>
          <w:color w:val="3E7A51"/>
          <w:kern w:val="36"/>
          <w:sz w:val="52"/>
          <w:szCs w:val="52"/>
          <w:lang w:eastAsia="en-NZ"/>
          <w14:ligatures w14:val="none"/>
        </w:rPr>
        <w:t xml:space="preserve"> </w:t>
      </w:r>
      <w:r w:rsidR="00E2092A" w:rsidRPr="004075F9">
        <w:rPr>
          <w:rFonts w:ascii="Open Sans" w:eastAsia="Times New Roman" w:hAnsi="Open Sans" w:cs="Open Sans"/>
          <w:b/>
          <w:bCs/>
          <w:color w:val="3E7A51"/>
          <w:kern w:val="36"/>
          <w:sz w:val="44"/>
          <w:szCs w:val="44"/>
          <w:lang w:eastAsia="en-NZ"/>
          <w14:ligatures w14:val="none"/>
        </w:rPr>
        <w:t>or nearing completion</w:t>
      </w:r>
    </w:p>
    <w:p w14:paraId="6D0C51A0" w14:textId="13193757" w:rsidR="00424649" w:rsidRDefault="001C6511" w:rsidP="002D6659">
      <w:pPr>
        <w:ind w:left="182"/>
        <w:rPr>
          <w:rFonts w:ascii="Open Sans" w:hAnsi="Open Sans" w:cs="Open Sans"/>
          <w:b/>
          <w:bCs/>
          <w:sz w:val="28"/>
          <w:szCs w:val="28"/>
        </w:rPr>
      </w:pPr>
      <w:r>
        <w:rPr>
          <w:rFonts w:ascii="Open Sans" w:eastAsia="Times New Roman" w:hAnsi="Open Sans" w:cs="Open Sans"/>
          <w:color w:val="404040" w:themeColor="text1" w:themeTint="BF"/>
          <w:kern w:val="0"/>
          <w:sz w:val="24"/>
          <w:szCs w:val="24"/>
          <w:bdr w:val="none" w:sz="0" w:space="0" w:color="auto" w:frame="1"/>
          <w:lang w:eastAsia="en-NZ"/>
          <w14:ligatures w14:val="none"/>
        </w:rPr>
        <w:br/>
      </w:r>
      <w:r w:rsidR="00FC59F5" w:rsidRPr="0035399C">
        <w:rPr>
          <w:rFonts w:ascii="Open Sans" w:eastAsia="Times New Roman" w:hAnsi="Open Sans" w:cs="Open Sans"/>
          <w:color w:val="404040" w:themeColor="text1" w:themeTint="BF"/>
          <w:kern w:val="0"/>
          <w:sz w:val="24"/>
          <w:szCs w:val="24"/>
          <w:bdr w:val="none" w:sz="0" w:space="0" w:color="auto" w:frame="1"/>
          <w:lang w:eastAsia="en-NZ"/>
          <w14:ligatures w14:val="none"/>
        </w:rPr>
        <w:t>The following grants, approved before 1st July 202</w:t>
      </w:r>
      <w:r w:rsidR="003B5BA9">
        <w:rPr>
          <w:rFonts w:ascii="Open Sans" w:eastAsia="Times New Roman" w:hAnsi="Open Sans" w:cs="Open Sans"/>
          <w:color w:val="404040" w:themeColor="text1" w:themeTint="BF"/>
          <w:kern w:val="0"/>
          <w:sz w:val="24"/>
          <w:szCs w:val="24"/>
          <w:bdr w:val="none" w:sz="0" w:space="0" w:color="auto" w:frame="1"/>
          <w:lang w:eastAsia="en-NZ"/>
          <w14:ligatures w14:val="none"/>
        </w:rPr>
        <w:t>3</w:t>
      </w:r>
      <w:r w:rsidR="00FC59F5" w:rsidRPr="0035399C">
        <w:rPr>
          <w:rFonts w:ascii="Open Sans" w:eastAsia="Times New Roman" w:hAnsi="Open Sans" w:cs="Open Sans"/>
          <w:color w:val="404040" w:themeColor="text1" w:themeTint="BF"/>
          <w:kern w:val="0"/>
          <w:sz w:val="24"/>
          <w:szCs w:val="24"/>
          <w:bdr w:val="none" w:sz="0" w:space="0" w:color="auto" w:frame="1"/>
          <w:lang w:eastAsia="en-NZ"/>
          <w14:ligatures w14:val="none"/>
        </w:rPr>
        <w:t>, were finished off</w:t>
      </w:r>
      <w:r w:rsidR="00BA5E00">
        <w:rPr>
          <w:rFonts w:ascii="Open Sans" w:eastAsia="Times New Roman" w:hAnsi="Open Sans" w:cs="Open Sans"/>
          <w:color w:val="404040" w:themeColor="text1" w:themeTint="BF"/>
          <w:kern w:val="0"/>
          <w:sz w:val="24"/>
          <w:szCs w:val="24"/>
          <w:bdr w:val="none" w:sz="0" w:space="0" w:color="auto" w:frame="1"/>
          <w:lang w:eastAsia="en-NZ"/>
          <w14:ligatures w14:val="none"/>
        </w:rPr>
        <w:t xml:space="preserve"> </w:t>
      </w:r>
      <w:r w:rsidR="00C55D4D" w:rsidRPr="0035399C">
        <w:rPr>
          <w:rFonts w:ascii="Open Sans" w:eastAsia="Times New Roman" w:hAnsi="Open Sans" w:cs="Open Sans"/>
          <w:color w:val="404040" w:themeColor="text1" w:themeTint="BF"/>
          <w:kern w:val="0"/>
          <w:sz w:val="24"/>
          <w:szCs w:val="24"/>
          <w:bdr w:val="none" w:sz="0" w:space="0" w:color="auto" w:frame="1"/>
          <w:lang w:eastAsia="en-NZ"/>
          <w14:ligatures w14:val="none"/>
        </w:rPr>
        <w:t>in the 202</w:t>
      </w:r>
      <w:r w:rsidR="00C55D4D">
        <w:rPr>
          <w:rFonts w:ascii="Open Sans" w:eastAsia="Times New Roman" w:hAnsi="Open Sans" w:cs="Open Sans"/>
          <w:color w:val="404040" w:themeColor="text1" w:themeTint="BF"/>
          <w:kern w:val="0"/>
          <w:sz w:val="24"/>
          <w:szCs w:val="24"/>
          <w:bdr w:val="none" w:sz="0" w:space="0" w:color="auto" w:frame="1"/>
          <w:lang w:eastAsia="en-NZ"/>
          <w14:ligatures w14:val="none"/>
        </w:rPr>
        <w:t>4</w:t>
      </w:r>
      <w:r w:rsidR="00C55D4D" w:rsidRPr="0035399C">
        <w:rPr>
          <w:rFonts w:ascii="Open Sans" w:eastAsia="Times New Roman" w:hAnsi="Open Sans" w:cs="Open Sans"/>
          <w:color w:val="404040" w:themeColor="text1" w:themeTint="BF"/>
          <w:kern w:val="0"/>
          <w:sz w:val="24"/>
          <w:szCs w:val="24"/>
          <w:bdr w:val="none" w:sz="0" w:space="0" w:color="auto" w:frame="1"/>
          <w:lang w:eastAsia="en-NZ"/>
          <w14:ligatures w14:val="none"/>
        </w:rPr>
        <w:t xml:space="preserve"> year</w:t>
      </w:r>
      <w:r w:rsidR="00C55D4D">
        <w:rPr>
          <w:rFonts w:ascii="Open Sans" w:eastAsia="Times New Roman" w:hAnsi="Open Sans" w:cs="Open Sans"/>
          <w:color w:val="404040" w:themeColor="text1" w:themeTint="BF"/>
          <w:kern w:val="0"/>
          <w:sz w:val="24"/>
          <w:szCs w:val="24"/>
          <w:bdr w:val="none" w:sz="0" w:space="0" w:color="auto" w:frame="1"/>
          <w:lang w:eastAsia="en-NZ"/>
          <w14:ligatures w14:val="none"/>
        </w:rPr>
        <w:t xml:space="preserve">, </w:t>
      </w:r>
      <w:r w:rsidR="00BA5E00">
        <w:rPr>
          <w:rFonts w:ascii="Open Sans" w:eastAsia="Times New Roman" w:hAnsi="Open Sans" w:cs="Open Sans"/>
          <w:color w:val="404040" w:themeColor="text1" w:themeTint="BF"/>
          <w:kern w:val="0"/>
          <w:sz w:val="24"/>
          <w:szCs w:val="24"/>
          <w:bdr w:val="none" w:sz="0" w:space="0" w:color="auto" w:frame="1"/>
          <w:lang w:eastAsia="en-NZ"/>
          <w14:ligatures w14:val="none"/>
        </w:rPr>
        <w:t xml:space="preserve">or delayed </w:t>
      </w:r>
      <w:r w:rsidR="00C55D4D">
        <w:rPr>
          <w:rFonts w:ascii="Open Sans" w:eastAsia="Times New Roman" w:hAnsi="Open Sans" w:cs="Open Sans"/>
          <w:color w:val="404040" w:themeColor="text1" w:themeTint="BF"/>
          <w:kern w:val="0"/>
          <w:sz w:val="24"/>
          <w:szCs w:val="24"/>
          <w:bdr w:val="none" w:sz="0" w:space="0" w:color="auto" w:frame="1"/>
          <w:lang w:eastAsia="en-NZ"/>
          <w14:ligatures w14:val="none"/>
        </w:rPr>
        <w:t>to the next year</w:t>
      </w:r>
      <w:r w:rsidR="00FC59F5" w:rsidRPr="0035399C">
        <w:rPr>
          <w:rFonts w:ascii="Open Sans" w:eastAsia="Times New Roman" w:hAnsi="Open Sans" w:cs="Open Sans"/>
          <w:color w:val="404040" w:themeColor="text1" w:themeTint="BF"/>
          <w:kern w:val="0"/>
          <w:sz w:val="24"/>
          <w:szCs w:val="24"/>
          <w:bdr w:val="none" w:sz="0" w:space="0" w:color="auto" w:frame="1"/>
          <w:lang w:eastAsia="en-NZ"/>
          <w14:ligatures w14:val="none"/>
        </w:rPr>
        <w:t xml:space="preserve"> </w:t>
      </w:r>
      <w:r w:rsidR="003645C0">
        <w:rPr>
          <w:rFonts w:ascii="Open Sans" w:eastAsia="Times New Roman" w:hAnsi="Open Sans" w:cs="Open Sans"/>
          <w:color w:val="404040" w:themeColor="text1" w:themeTint="BF"/>
          <w:kern w:val="0"/>
          <w:sz w:val="24"/>
          <w:szCs w:val="24"/>
          <w:bdr w:val="none" w:sz="0" w:space="0" w:color="auto" w:frame="1"/>
          <w:lang w:eastAsia="en-NZ"/>
          <w14:ligatures w14:val="none"/>
        </w:rPr>
        <w:t>(</w:t>
      </w:r>
      <w:r w:rsidR="00FC59F5" w:rsidRPr="0035399C">
        <w:rPr>
          <w:rFonts w:ascii="Open Sans" w:eastAsia="Times New Roman" w:hAnsi="Open Sans" w:cs="Open Sans"/>
          <w:color w:val="404040" w:themeColor="text1" w:themeTint="BF"/>
          <w:kern w:val="0"/>
          <w:sz w:val="24"/>
          <w:szCs w:val="24"/>
          <w:bdr w:val="none" w:sz="0" w:space="0" w:color="auto" w:frame="1"/>
          <w:lang w:eastAsia="en-NZ"/>
          <w14:ligatures w14:val="none"/>
        </w:rPr>
        <w:t>All figures are GST exclusive).</w:t>
      </w:r>
      <w:r w:rsidR="002D6659" w:rsidRPr="002D6659">
        <w:rPr>
          <w:rFonts w:ascii="Open Sans" w:hAnsi="Open Sans" w:cs="Open Sans"/>
          <w:b/>
          <w:bCs/>
          <w:sz w:val="28"/>
          <w:szCs w:val="28"/>
        </w:rPr>
        <w:t xml:space="preserve"> </w:t>
      </w:r>
    </w:p>
    <w:p w14:paraId="51FCE750" w14:textId="77777777" w:rsidR="007A5555" w:rsidRDefault="007A5555" w:rsidP="002D6659">
      <w:pPr>
        <w:ind w:left="182"/>
        <w:rPr>
          <w:rFonts w:ascii="Open Sans" w:hAnsi="Open Sans" w:cs="Open Sans"/>
          <w:b/>
          <w:bCs/>
          <w:sz w:val="28"/>
          <w:szCs w:val="28"/>
        </w:rPr>
      </w:pPr>
    </w:p>
    <w:p w14:paraId="142954AB" w14:textId="77777777" w:rsidR="007A5555" w:rsidRDefault="007A5555" w:rsidP="002D6659">
      <w:pPr>
        <w:ind w:left="182"/>
        <w:rPr>
          <w:rFonts w:ascii="Open Sans" w:hAnsi="Open Sans" w:cs="Open Sans"/>
          <w:b/>
          <w:bCs/>
          <w:sz w:val="28"/>
          <w:szCs w:val="28"/>
        </w:rPr>
      </w:pPr>
    </w:p>
    <w:p w14:paraId="316BF194" w14:textId="5F697DCF" w:rsidR="002D6659" w:rsidRPr="007844FC" w:rsidRDefault="002D6659" w:rsidP="007A5555">
      <w:pPr>
        <w:pStyle w:val="ListParagraph"/>
        <w:numPr>
          <w:ilvl w:val="0"/>
          <w:numId w:val="24"/>
        </w:numPr>
        <w:ind w:left="426" w:hanging="284"/>
        <w:rPr>
          <w:rFonts w:ascii="Open Sans" w:hAnsi="Open Sans" w:cs="Open Sans"/>
          <w:sz w:val="28"/>
          <w:szCs w:val="28"/>
        </w:rPr>
      </w:pPr>
      <w:r w:rsidRPr="007844FC">
        <w:rPr>
          <w:rFonts w:ascii="Open Sans" w:hAnsi="Open Sans" w:cs="Open Sans"/>
          <w:b/>
          <w:bCs/>
          <w:sz w:val="28"/>
          <w:szCs w:val="28"/>
        </w:rPr>
        <w:t xml:space="preserve">MU-G2 </w:t>
      </w:r>
      <w:r w:rsidRPr="007844FC">
        <w:rPr>
          <w:rFonts w:ascii="Open Sans" w:hAnsi="Open Sans" w:cs="Open Sans"/>
          <w:sz w:val="28"/>
          <w:szCs w:val="28"/>
        </w:rPr>
        <w:t>– Assessment of pest weeds for control.</w:t>
      </w:r>
    </w:p>
    <w:p w14:paraId="151F7836" w14:textId="79021195" w:rsidR="002D6659" w:rsidRPr="00841936" w:rsidRDefault="002D6659" w:rsidP="002D6659">
      <w:pPr>
        <w:ind w:left="182"/>
        <w:rPr>
          <w:rFonts w:ascii="Open Sans" w:hAnsi="Open Sans" w:cs="Open Sans"/>
        </w:rPr>
      </w:pPr>
      <w:r w:rsidRPr="00841936">
        <w:rPr>
          <w:rFonts w:ascii="Open Sans" w:hAnsi="Open Sans" w:cs="Open Sans"/>
          <w:b/>
          <w:bCs/>
        </w:rPr>
        <w:t>Funded by</w:t>
      </w:r>
      <w:r w:rsidRPr="00841936">
        <w:rPr>
          <w:rFonts w:ascii="Open Sans" w:hAnsi="Open Sans" w:cs="Open Sans"/>
        </w:rPr>
        <w:t>: Cobb Mitigation Fund</w:t>
      </w:r>
    </w:p>
    <w:p w14:paraId="1D62482D" w14:textId="5EF43FBA" w:rsidR="00FC59F5" w:rsidRDefault="002D6659" w:rsidP="007A5555">
      <w:pPr>
        <w:ind w:left="182"/>
        <w:rPr>
          <w:rFonts w:ascii="Open Sans" w:hAnsi="Open Sans" w:cs="Open Sans"/>
        </w:rPr>
      </w:pPr>
      <w:r w:rsidRPr="00841936">
        <w:rPr>
          <w:rFonts w:ascii="Open Sans" w:hAnsi="Open Sans" w:cs="Open Sans"/>
        </w:rPr>
        <w:t xml:space="preserve">This involved </w:t>
      </w:r>
      <w:r w:rsidR="00CC4BF4">
        <w:rPr>
          <w:rFonts w:ascii="Open Sans" w:hAnsi="Open Sans" w:cs="Open Sans"/>
        </w:rPr>
        <w:t xml:space="preserve">assessing </w:t>
      </w:r>
      <w:r w:rsidR="007844FC">
        <w:rPr>
          <w:rFonts w:ascii="Open Sans" w:hAnsi="Open Sans" w:cs="Open Sans"/>
        </w:rPr>
        <w:t xml:space="preserve">50 properties in </w:t>
      </w:r>
      <w:r w:rsidR="00CC4BF4">
        <w:rPr>
          <w:rFonts w:ascii="Open Sans" w:hAnsi="Open Sans" w:cs="Open Sans"/>
        </w:rPr>
        <w:t>the Upper</w:t>
      </w:r>
      <w:r w:rsidRPr="00841936">
        <w:rPr>
          <w:rFonts w:ascii="Open Sans" w:hAnsi="Open Sans" w:cs="Open Sans"/>
        </w:rPr>
        <w:t xml:space="preserve"> Takaka valley </w:t>
      </w:r>
      <w:r w:rsidR="00CC4BF4">
        <w:rPr>
          <w:rFonts w:ascii="Open Sans" w:hAnsi="Open Sans" w:cs="Open Sans"/>
        </w:rPr>
        <w:t xml:space="preserve">for </w:t>
      </w:r>
      <w:r w:rsidR="00273ADC">
        <w:rPr>
          <w:rFonts w:ascii="Open Sans" w:hAnsi="Open Sans" w:cs="Open Sans"/>
        </w:rPr>
        <w:t xml:space="preserve">invasive plant and </w:t>
      </w:r>
      <w:r w:rsidR="007C13DE">
        <w:rPr>
          <w:rFonts w:ascii="Open Sans" w:hAnsi="Open Sans" w:cs="Open Sans"/>
        </w:rPr>
        <w:t>tree species</w:t>
      </w:r>
      <w:r w:rsidR="00C20A1E">
        <w:rPr>
          <w:rFonts w:ascii="Open Sans" w:hAnsi="Open Sans" w:cs="Open Sans"/>
        </w:rPr>
        <w:t xml:space="preserve">. Although we failed with the Lotteries funding </w:t>
      </w:r>
      <w:r w:rsidR="00555557">
        <w:rPr>
          <w:rFonts w:ascii="Open Sans" w:hAnsi="Open Sans" w:cs="Open Sans"/>
        </w:rPr>
        <w:t>application,</w:t>
      </w:r>
      <w:r w:rsidR="00C20A1E">
        <w:rPr>
          <w:rFonts w:ascii="Open Sans" w:hAnsi="Open Sans" w:cs="Open Sans"/>
        </w:rPr>
        <w:t xml:space="preserve"> we can use the dat</w:t>
      </w:r>
      <w:r w:rsidR="00555557">
        <w:rPr>
          <w:rFonts w:ascii="Open Sans" w:hAnsi="Open Sans" w:cs="Open Sans"/>
        </w:rPr>
        <w:t>a</w:t>
      </w:r>
      <w:r w:rsidR="00C20A1E">
        <w:rPr>
          <w:rFonts w:ascii="Open Sans" w:hAnsi="Open Sans" w:cs="Open Sans"/>
        </w:rPr>
        <w:t xml:space="preserve"> and </w:t>
      </w:r>
      <w:r w:rsidR="00FC4DD6">
        <w:rPr>
          <w:rFonts w:ascii="Open Sans" w:hAnsi="Open Sans" w:cs="Open Sans"/>
        </w:rPr>
        <w:t>secured</w:t>
      </w:r>
      <w:r w:rsidR="00C20A1E">
        <w:rPr>
          <w:rFonts w:ascii="Open Sans" w:hAnsi="Open Sans" w:cs="Open Sans"/>
        </w:rPr>
        <w:t xml:space="preserve"> funding </w:t>
      </w:r>
      <w:r w:rsidR="00FC4DD6">
        <w:rPr>
          <w:rFonts w:ascii="Open Sans" w:hAnsi="Open Sans" w:cs="Open Sans"/>
        </w:rPr>
        <w:t>to try other funders.</w:t>
      </w:r>
      <w:r w:rsidR="00C20A1E">
        <w:rPr>
          <w:rFonts w:ascii="Open Sans" w:hAnsi="Open Sans" w:cs="Open Sans"/>
        </w:rPr>
        <w:t xml:space="preserve"> </w:t>
      </w:r>
    </w:p>
    <w:tbl>
      <w:tblPr>
        <w:tblStyle w:val="TableGrid"/>
        <w:tblW w:w="0" w:type="auto"/>
        <w:tblLook w:val="04A0" w:firstRow="1" w:lastRow="0" w:firstColumn="1" w:lastColumn="0" w:noHBand="0" w:noVBand="1"/>
      </w:tblPr>
      <w:tblGrid>
        <w:gridCol w:w="10773"/>
      </w:tblGrid>
      <w:tr w:rsidR="007A5555" w14:paraId="7AA30884" w14:textId="77777777" w:rsidTr="007A5555">
        <w:tc>
          <w:tcPr>
            <w:tcW w:w="10763" w:type="dxa"/>
            <w:tcBorders>
              <w:top w:val="nil"/>
              <w:left w:val="nil"/>
              <w:bottom w:val="nil"/>
              <w:right w:val="nil"/>
            </w:tcBorders>
          </w:tcPr>
          <w:tbl>
            <w:tblPr>
              <w:tblpPr w:leftFromText="180" w:rightFromText="180" w:vertAnchor="page" w:horzAnchor="margin" w:tblpY="961"/>
              <w:tblW w:w="11111" w:type="dxa"/>
              <w:tblLook w:val="04A0" w:firstRow="1" w:lastRow="0" w:firstColumn="1" w:lastColumn="0" w:noHBand="0" w:noVBand="1"/>
            </w:tblPr>
            <w:tblGrid>
              <w:gridCol w:w="3086"/>
              <w:gridCol w:w="1910"/>
              <w:gridCol w:w="2382"/>
              <w:gridCol w:w="1241"/>
              <w:gridCol w:w="1928"/>
            </w:tblGrid>
            <w:tr w:rsidR="007A5555" w:rsidRPr="004C45D4" w14:paraId="38DA47CD" w14:textId="77777777" w:rsidTr="006C22EC">
              <w:trPr>
                <w:trHeight w:val="871"/>
              </w:trPr>
              <w:tc>
                <w:tcPr>
                  <w:tcW w:w="3257" w:type="dxa"/>
                  <w:tcBorders>
                    <w:top w:val="single" w:sz="4" w:space="0" w:color="auto"/>
                    <w:left w:val="single" w:sz="4" w:space="0" w:color="auto"/>
                    <w:bottom w:val="single" w:sz="4" w:space="0" w:color="auto"/>
                    <w:right w:val="single" w:sz="4" w:space="0" w:color="auto"/>
                  </w:tcBorders>
                  <w:shd w:val="clear" w:color="auto" w:fill="auto"/>
                  <w:hideMark/>
                </w:tcPr>
                <w:p w14:paraId="5B8A9FD2" w14:textId="77777777" w:rsidR="007A5555" w:rsidRPr="004C45D4" w:rsidRDefault="007A5555" w:rsidP="007A5555">
                  <w:pPr>
                    <w:spacing w:after="0" w:line="240" w:lineRule="auto"/>
                    <w:rPr>
                      <w:rFonts w:ascii="Calibri" w:eastAsia="Times New Roman" w:hAnsi="Calibri" w:cs="Calibri"/>
                      <w:b/>
                      <w:bCs/>
                      <w:color w:val="FF0000"/>
                      <w:kern w:val="0"/>
                      <w:sz w:val="24"/>
                      <w:szCs w:val="24"/>
                      <w:lang w:eastAsia="en-NZ"/>
                      <w14:ligatures w14:val="none"/>
                    </w:rPr>
                  </w:pPr>
                  <w:r w:rsidRPr="004C45D4">
                    <w:rPr>
                      <w:rFonts w:ascii="Calibri" w:eastAsia="Times New Roman" w:hAnsi="Calibri" w:cs="Calibri"/>
                      <w:b/>
                      <w:bCs/>
                      <w:color w:val="FF0000"/>
                      <w:kern w:val="0"/>
                      <w:sz w:val="24"/>
                      <w:szCs w:val="24"/>
                      <w:lang w:eastAsia="en-NZ"/>
                      <w14:ligatures w14:val="none"/>
                    </w:rPr>
                    <w:t>Colour code</w:t>
                  </w:r>
                </w:p>
              </w:tc>
              <w:tc>
                <w:tcPr>
                  <w:tcW w:w="2011" w:type="dxa"/>
                  <w:tcBorders>
                    <w:top w:val="single" w:sz="4" w:space="0" w:color="auto"/>
                    <w:left w:val="nil"/>
                    <w:bottom w:val="single" w:sz="4" w:space="0" w:color="auto"/>
                    <w:right w:val="single" w:sz="4" w:space="0" w:color="auto"/>
                  </w:tcBorders>
                  <w:shd w:val="clear" w:color="000000" w:fill="FFE699"/>
                  <w:hideMark/>
                </w:tcPr>
                <w:p w14:paraId="70221C78"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Number of properties &gt;1200m2 in the upper Takaka valley - MU-G2</w:t>
                  </w:r>
                </w:p>
              </w:tc>
              <w:tc>
                <w:tcPr>
                  <w:tcW w:w="2511" w:type="dxa"/>
                  <w:tcBorders>
                    <w:top w:val="single" w:sz="4" w:space="0" w:color="auto"/>
                    <w:left w:val="nil"/>
                    <w:bottom w:val="single" w:sz="4" w:space="0" w:color="auto"/>
                    <w:right w:val="single" w:sz="4" w:space="0" w:color="auto"/>
                  </w:tcBorders>
                  <w:shd w:val="clear" w:color="000000" w:fill="FFE699"/>
                  <w:hideMark/>
                </w:tcPr>
                <w:p w14:paraId="67AB17FC"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Hectares</w:t>
                  </w:r>
                </w:p>
              </w:tc>
              <w:tc>
                <w:tcPr>
                  <w:tcW w:w="1302" w:type="dxa"/>
                  <w:tcBorders>
                    <w:top w:val="single" w:sz="4" w:space="0" w:color="auto"/>
                    <w:left w:val="nil"/>
                    <w:bottom w:val="single" w:sz="4" w:space="0" w:color="auto"/>
                    <w:right w:val="single" w:sz="4" w:space="0" w:color="auto"/>
                  </w:tcBorders>
                  <w:shd w:val="clear" w:color="000000" w:fill="FFE699"/>
                  <w:hideMark/>
                </w:tcPr>
                <w:p w14:paraId="29C40A12"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 of the land area</w:t>
                  </w:r>
                </w:p>
              </w:tc>
              <w:tc>
                <w:tcPr>
                  <w:tcW w:w="2030" w:type="dxa"/>
                  <w:tcBorders>
                    <w:top w:val="single" w:sz="4" w:space="0" w:color="auto"/>
                    <w:left w:val="nil"/>
                    <w:bottom w:val="single" w:sz="4" w:space="0" w:color="auto"/>
                    <w:right w:val="single" w:sz="4" w:space="0" w:color="auto"/>
                  </w:tcBorders>
                  <w:shd w:val="clear" w:color="auto" w:fill="auto"/>
                  <w:noWrap/>
                  <w:hideMark/>
                </w:tcPr>
                <w:p w14:paraId="60C3211D" w14:textId="77777777" w:rsidR="007A5555" w:rsidRPr="004C45D4" w:rsidRDefault="007A5555" w:rsidP="007A5555">
                  <w:pPr>
                    <w:spacing w:after="0" w:line="240" w:lineRule="auto"/>
                    <w:rPr>
                      <w:rFonts w:ascii="Calibri" w:eastAsia="Times New Roman" w:hAnsi="Calibri" w:cs="Calibri"/>
                      <w:color w:val="000000"/>
                      <w:kern w:val="0"/>
                      <w:lang w:eastAsia="en-NZ"/>
                      <w14:ligatures w14:val="none"/>
                    </w:rPr>
                  </w:pPr>
                  <w:r w:rsidRPr="004C45D4">
                    <w:rPr>
                      <w:rFonts w:ascii="Calibri" w:eastAsia="Times New Roman" w:hAnsi="Calibri" w:cs="Calibri"/>
                      <w:color w:val="000000"/>
                      <w:kern w:val="0"/>
                      <w:lang w:eastAsia="en-NZ"/>
                      <w14:ligatures w14:val="none"/>
                    </w:rPr>
                    <w:t> </w:t>
                  </w:r>
                </w:p>
              </w:tc>
            </w:tr>
            <w:tr w:rsidR="007A5555" w:rsidRPr="004C45D4" w14:paraId="58EC5AF9" w14:textId="77777777" w:rsidTr="006C22EC">
              <w:trPr>
                <w:trHeight w:val="227"/>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29015D63"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Total number in MU-G2</w:t>
                  </w:r>
                </w:p>
              </w:tc>
              <w:tc>
                <w:tcPr>
                  <w:tcW w:w="2011" w:type="dxa"/>
                  <w:tcBorders>
                    <w:top w:val="nil"/>
                    <w:left w:val="nil"/>
                    <w:bottom w:val="single" w:sz="4" w:space="0" w:color="auto"/>
                    <w:right w:val="single" w:sz="4" w:space="0" w:color="auto"/>
                  </w:tcBorders>
                  <w:shd w:val="clear" w:color="auto" w:fill="auto"/>
                  <w:noWrap/>
                  <w:vAlign w:val="bottom"/>
                  <w:hideMark/>
                </w:tcPr>
                <w:p w14:paraId="3468779B"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58</w:t>
                  </w:r>
                </w:p>
              </w:tc>
              <w:tc>
                <w:tcPr>
                  <w:tcW w:w="2511" w:type="dxa"/>
                  <w:tcBorders>
                    <w:top w:val="nil"/>
                    <w:left w:val="nil"/>
                    <w:bottom w:val="single" w:sz="4" w:space="0" w:color="auto"/>
                    <w:right w:val="single" w:sz="4" w:space="0" w:color="auto"/>
                  </w:tcBorders>
                  <w:shd w:val="clear" w:color="auto" w:fill="auto"/>
                  <w:noWrap/>
                  <w:vAlign w:val="bottom"/>
                  <w:hideMark/>
                </w:tcPr>
                <w:p w14:paraId="26C14A94"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7256.71</w:t>
                  </w:r>
                </w:p>
              </w:tc>
              <w:tc>
                <w:tcPr>
                  <w:tcW w:w="1302" w:type="dxa"/>
                  <w:tcBorders>
                    <w:top w:val="nil"/>
                    <w:left w:val="nil"/>
                    <w:bottom w:val="single" w:sz="4" w:space="0" w:color="auto"/>
                    <w:right w:val="single" w:sz="4" w:space="0" w:color="auto"/>
                  </w:tcBorders>
                  <w:shd w:val="clear" w:color="auto" w:fill="auto"/>
                  <w:hideMark/>
                </w:tcPr>
                <w:p w14:paraId="6056DE5D"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 </w:t>
                  </w:r>
                </w:p>
              </w:tc>
              <w:tc>
                <w:tcPr>
                  <w:tcW w:w="2030" w:type="dxa"/>
                  <w:tcBorders>
                    <w:top w:val="nil"/>
                    <w:left w:val="nil"/>
                    <w:bottom w:val="single" w:sz="4" w:space="0" w:color="auto"/>
                    <w:right w:val="single" w:sz="4" w:space="0" w:color="auto"/>
                  </w:tcBorders>
                  <w:shd w:val="clear" w:color="auto" w:fill="auto"/>
                  <w:noWrap/>
                  <w:hideMark/>
                </w:tcPr>
                <w:p w14:paraId="7F9D8460" w14:textId="77777777" w:rsidR="007A5555" w:rsidRPr="004C45D4" w:rsidRDefault="007A5555" w:rsidP="007A5555">
                  <w:pPr>
                    <w:spacing w:after="0" w:line="240" w:lineRule="auto"/>
                    <w:rPr>
                      <w:rFonts w:ascii="Calibri" w:eastAsia="Times New Roman" w:hAnsi="Calibri" w:cs="Calibri"/>
                      <w:color w:val="000000"/>
                      <w:kern w:val="0"/>
                      <w:lang w:eastAsia="en-NZ"/>
                      <w14:ligatures w14:val="none"/>
                    </w:rPr>
                  </w:pPr>
                  <w:r w:rsidRPr="004C45D4">
                    <w:rPr>
                      <w:rFonts w:ascii="Calibri" w:eastAsia="Times New Roman" w:hAnsi="Calibri" w:cs="Calibri"/>
                      <w:color w:val="000000"/>
                      <w:kern w:val="0"/>
                      <w:lang w:eastAsia="en-NZ"/>
                      <w14:ligatures w14:val="none"/>
                    </w:rPr>
                    <w:t> </w:t>
                  </w:r>
                </w:p>
              </w:tc>
            </w:tr>
            <w:tr w:rsidR="007A5555" w:rsidRPr="004C45D4" w14:paraId="5E41B49E" w14:textId="77777777" w:rsidTr="006C22EC">
              <w:trPr>
                <w:trHeight w:val="663"/>
              </w:trPr>
              <w:tc>
                <w:tcPr>
                  <w:tcW w:w="3257" w:type="dxa"/>
                  <w:tcBorders>
                    <w:top w:val="nil"/>
                    <w:left w:val="single" w:sz="4" w:space="0" w:color="auto"/>
                    <w:bottom w:val="single" w:sz="4" w:space="0" w:color="auto"/>
                    <w:right w:val="single" w:sz="4" w:space="0" w:color="auto"/>
                  </w:tcBorders>
                  <w:shd w:val="clear" w:color="000000" w:fill="BFBFBF"/>
                  <w:vAlign w:val="center"/>
                  <w:hideMark/>
                </w:tcPr>
                <w:p w14:paraId="7E6AE549" w14:textId="77777777" w:rsidR="007A5555" w:rsidRPr="004C45D4" w:rsidRDefault="007A5555" w:rsidP="007A5555">
                  <w:pPr>
                    <w:spacing w:after="0" w:line="240" w:lineRule="auto"/>
                    <w:rPr>
                      <w:rFonts w:ascii="Calibri" w:eastAsia="Times New Roman" w:hAnsi="Calibri" w:cs="Calibri"/>
                      <w:b/>
                      <w:bCs/>
                      <w:color w:val="000000"/>
                      <w:kern w:val="0"/>
                      <w:sz w:val="24"/>
                      <w:szCs w:val="24"/>
                      <w:lang w:eastAsia="en-NZ"/>
                      <w14:ligatures w14:val="none"/>
                    </w:rPr>
                  </w:pPr>
                  <w:r w:rsidRPr="004C45D4">
                    <w:rPr>
                      <w:rFonts w:ascii="Calibri" w:eastAsia="Times New Roman" w:hAnsi="Calibri" w:cs="Calibri"/>
                      <w:b/>
                      <w:bCs/>
                      <w:color w:val="000000"/>
                      <w:kern w:val="0"/>
                      <w:sz w:val="24"/>
                      <w:szCs w:val="24"/>
                      <w:lang w:eastAsia="en-NZ"/>
                      <w14:ligatures w14:val="none"/>
                    </w:rPr>
                    <w:t>No permission - assessed from boundary</w:t>
                  </w:r>
                </w:p>
              </w:tc>
              <w:tc>
                <w:tcPr>
                  <w:tcW w:w="2011" w:type="dxa"/>
                  <w:tcBorders>
                    <w:top w:val="nil"/>
                    <w:left w:val="nil"/>
                    <w:bottom w:val="single" w:sz="4" w:space="0" w:color="auto"/>
                    <w:right w:val="single" w:sz="4" w:space="0" w:color="auto"/>
                  </w:tcBorders>
                  <w:shd w:val="clear" w:color="auto" w:fill="auto"/>
                  <w:hideMark/>
                </w:tcPr>
                <w:p w14:paraId="65EB11C3"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1                                     Has weeds present See assessed column</w:t>
                  </w:r>
                </w:p>
              </w:tc>
              <w:tc>
                <w:tcPr>
                  <w:tcW w:w="2511" w:type="dxa"/>
                  <w:tcBorders>
                    <w:top w:val="nil"/>
                    <w:left w:val="nil"/>
                    <w:bottom w:val="single" w:sz="4" w:space="0" w:color="auto"/>
                    <w:right w:val="single" w:sz="4" w:space="0" w:color="auto"/>
                  </w:tcBorders>
                  <w:shd w:val="clear" w:color="auto" w:fill="auto"/>
                  <w:hideMark/>
                </w:tcPr>
                <w:p w14:paraId="06154394"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57.86</w:t>
                  </w:r>
                </w:p>
              </w:tc>
              <w:tc>
                <w:tcPr>
                  <w:tcW w:w="1302" w:type="dxa"/>
                  <w:tcBorders>
                    <w:top w:val="nil"/>
                    <w:left w:val="nil"/>
                    <w:bottom w:val="single" w:sz="4" w:space="0" w:color="auto"/>
                    <w:right w:val="single" w:sz="4" w:space="0" w:color="auto"/>
                  </w:tcBorders>
                  <w:shd w:val="clear" w:color="auto" w:fill="auto"/>
                  <w:hideMark/>
                </w:tcPr>
                <w:p w14:paraId="78CE4128"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&lt;1.0%</w:t>
                  </w:r>
                </w:p>
              </w:tc>
              <w:tc>
                <w:tcPr>
                  <w:tcW w:w="2030" w:type="dxa"/>
                  <w:tcBorders>
                    <w:top w:val="nil"/>
                    <w:left w:val="nil"/>
                    <w:bottom w:val="single" w:sz="4" w:space="0" w:color="auto"/>
                    <w:right w:val="single" w:sz="4" w:space="0" w:color="auto"/>
                  </w:tcBorders>
                  <w:shd w:val="clear" w:color="auto" w:fill="auto"/>
                  <w:noWrap/>
                  <w:hideMark/>
                </w:tcPr>
                <w:p w14:paraId="1BA684CF" w14:textId="77777777" w:rsidR="007A5555" w:rsidRPr="004C45D4" w:rsidRDefault="007A5555" w:rsidP="007A5555">
                  <w:pPr>
                    <w:spacing w:after="0" w:line="240" w:lineRule="auto"/>
                    <w:rPr>
                      <w:rFonts w:ascii="Calibri" w:eastAsia="Times New Roman" w:hAnsi="Calibri" w:cs="Calibri"/>
                      <w:color w:val="000000"/>
                      <w:kern w:val="0"/>
                      <w:lang w:eastAsia="en-NZ"/>
                      <w14:ligatures w14:val="none"/>
                    </w:rPr>
                  </w:pPr>
                  <w:r w:rsidRPr="004C45D4">
                    <w:rPr>
                      <w:rFonts w:ascii="Calibri" w:eastAsia="Times New Roman" w:hAnsi="Calibri" w:cs="Calibri"/>
                      <w:color w:val="000000"/>
                      <w:kern w:val="0"/>
                      <w:lang w:eastAsia="en-NZ"/>
                      <w14:ligatures w14:val="none"/>
                    </w:rPr>
                    <w:t> </w:t>
                  </w:r>
                </w:p>
              </w:tc>
            </w:tr>
            <w:tr w:rsidR="007A5555" w:rsidRPr="004C45D4" w14:paraId="45020583" w14:textId="77777777" w:rsidTr="006C22EC">
              <w:trPr>
                <w:trHeight w:val="358"/>
              </w:trPr>
              <w:tc>
                <w:tcPr>
                  <w:tcW w:w="3257" w:type="dxa"/>
                  <w:tcBorders>
                    <w:top w:val="nil"/>
                    <w:left w:val="single" w:sz="4" w:space="0" w:color="auto"/>
                    <w:bottom w:val="single" w:sz="4" w:space="0" w:color="auto"/>
                    <w:right w:val="single" w:sz="4" w:space="0" w:color="auto"/>
                  </w:tcBorders>
                  <w:shd w:val="clear" w:color="000000" w:fill="FF0000"/>
                  <w:hideMark/>
                </w:tcPr>
                <w:p w14:paraId="19BAECD0"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Total NOT assessed to date</w:t>
                  </w:r>
                </w:p>
              </w:tc>
              <w:tc>
                <w:tcPr>
                  <w:tcW w:w="2011" w:type="dxa"/>
                  <w:tcBorders>
                    <w:top w:val="nil"/>
                    <w:left w:val="nil"/>
                    <w:bottom w:val="single" w:sz="4" w:space="0" w:color="auto"/>
                    <w:right w:val="single" w:sz="4" w:space="0" w:color="auto"/>
                  </w:tcBorders>
                  <w:shd w:val="clear" w:color="auto" w:fill="auto"/>
                  <w:hideMark/>
                </w:tcPr>
                <w:p w14:paraId="331BB21E"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8</w:t>
                  </w:r>
                </w:p>
              </w:tc>
              <w:tc>
                <w:tcPr>
                  <w:tcW w:w="2511" w:type="dxa"/>
                  <w:tcBorders>
                    <w:top w:val="nil"/>
                    <w:left w:val="nil"/>
                    <w:bottom w:val="single" w:sz="4" w:space="0" w:color="auto"/>
                    <w:right w:val="single" w:sz="4" w:space="0" w:color="auto"/>
                  </w:tcBorders>
                  <w:shd w:val="clear" w:color="000000" w:fill="F4B084"/>
                  <w:noWrap/>
                  <w:hideMark/>
                </w:tcPr>
                <w:p w14:paraId="488CF879" w14:textId="77777777" w:rsidR="007A5555" w:rsidRPr="004C45D4" w:rsidRDefault="007A5555" w:rsidP="007A5555">
                  <w:pPr>
                    <w:spacing w:after="0" w:line="240" w:lineRule="auto"/>
                    <w:jc w:val="right"/>
                    <w:rPr>
                      <w:rFonts w:ascii="Calibri" w:eastAsia="Times New Roman" w:hAnsi="Calibri" w:cs="Calibri"/>
                      <w:b/>
                      <w:bCs/>
                      <w:kern w:val="0"/>
                      <w:lang w:eastAsia="en-NZ"/>
                      <w14:ligatures w14:val="none"/>
                    </w:rPr>
                  </w:pPr>
                  <w:r w:rsidRPr="004C45D4">
                    <w:rPr>
                      <w:rFonts w:ascii="Calibri" w:eastAsia="Times New Roman" w:hAnsi="Calibri" w:cs="Calibri"/>
                      <w:b/>
                      <w:bCs/>
                      <w:kern w:val="0"/>
                      <w:lang w:eastAsia="en-NZ"/>
                      <w14:ligatures w14:val="none"/>
                    </w:rPr>
                    <w:t>649.4499688</w:t>
                  </w:r>
                </w:p>
              </w:tc>
              <w:tc>
                <w:tcPr>
                  <w:tcW w:w="1302" w:type="dxa"/>
                  <w:tcBorders>
                    <w:top w:val="nil"/>
                    <w:left w:val="nil"/>
                    <w:bottom w:val="single" w:sz="4" w:space="0" w:color="auto"/>
                    <w:right w:val="single" w:sz="4" w:space="0" w:color="auto"/>
                  </w:tcBorders>
                  <w:shd w:val="clear" w:color="auto" w:fill="auto"/>
                  <w:hideMark/>
                </w:tcPr>
                <w:p w14:paraId="6325100C"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8.90%</w:t>
                  </w:r>
                </w:p>
              </w:tc>
              <w:tc>
                <w:tcPr>
                  <w:tcW w:w="2030" w:type="dxa"/>
                  <w:tcBorders>
                    <w:top w:val="nil"/>
                    <w:left w:val="nil"/>
                    <w:bottom w:val="single" w:sz="4" w:space="0" w:color="auto"/>
                    <w:right w:val="single" w:sz="4" w:space="0" w:color="auto"/>
                  </w:tcBorders>
                  <w:shd w:val="clear" w:color="auto" w:fill="auto"/>
                  <w:noWrap/>
                  <w:hideMark/>
                </w:tcPr>
                <w:p w14:paraId="1FE59140" w14:textId="77777777" w:rsidR="007A5555" w:rsidRPr="004C45D4" w:rsidRDefault="007A5555" w:rsidP="007A5555">
                  <w:pPr>
                    <w:spacing w:after="0" w:line="240" w:lineRule="auto"/>
                    <w:rPr>
                      <w:rFonts w:ascii="Calibri" w:eastAsia="Times New Roman" w:hAnsi="Calibri" w:cs="Calibri"/>
                      <w:color w:val="000000"/>
                      <w:kern w:val="0"/>
                      <w:lang w:eastAsia="en-NZ"/>
                      <w14:ligatures w14:val="none"/>
                    </w:rPr>
                  </w:pPr>
                  <w:r w:rsidRPr="004C45D4">
                    <w:rPr>
                      <w:rFonts w:ascii="Calibri" w:eastAsia="Times New Roman" w:hAnsi="Calibri" w:cs="Calibri"/>
                      <w:color w:val="000000"/>
                      <w:kern w:val="0"/>
                      <w:lang w:eastAsia="en-NZ"/>
                      <w14:ligatures w14:val="none"/>
                    </w:rPr>
                    <w:t> </w:t>
                  </w:r>
                </w:p>
              </w:tc>
            </w:tr>
            <w:tr w:rsidR="007A5555" w:rsidRPr="004C45D4" w14:paraId="6823C608" w14:textId="77777777" w:rsidTr="006C22EC">
              <w:trPr>
                <w:trHeight w:val="686"/>
              </w:trPr>
              <w:tc>
                <w:tcPr>
                  <w:tcW w:w="3257" w:type="dxa"/>
                  <w:tcBorders>
                    <w:top w:val="nil"/>
                    <w:left w:val="single" w:sz="4" w:space="0" w:color="auto"/>
                    <w:bottom w:val="single" w:sz="4" w:space="0" w:color="auto"/>
                    <w:right w:val="single" w:sz="4" w:space="0" w:color="auto"/>
                  </w:tcBorders>
                  <w:shd w:val="clear" w:color="auto" w:fill="auto"/>
                  <w:noWrap/>
                  <w:vAlign w:val="bottom"/>
                  <w:hideMark/>
                </w:tcPr>
                <w:p w14:paraId="799A5471"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Total assessed</w:t>
                  </w:r>
                </w:p>
              </w:tc>
              <w:tc>
                <w:tcPr>
                  <w:tcW w:w="2011" w:type="dxa"/>
                  <w:tcBorders>
                    <w:top w:val="nil"/>
                    <w:left w:val="nil"/>
                    <w:bottom w:val="single" w:sz="4" w:space="0" w:color="auto"/>
                    <w:right w:val="single" w:sz="4" w:space="0" w:color="auto"/>
                  </w:tcBorders>
                  <w:shd w:val="clear" w:color="auto" w:fill="auto"/>
                  <w:noWrap/>
                  <w:vAlign w:val="bottom"/>
                  <w:hideMark/>
                </w:tcPr>
                <w:p w14:paraId="30A67BCC"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Pr>
                      <w:rFonts w:ascii="Calibri" w:eastAsia="Times New Roman" w:hAnsi="Calibri" w:cs="Calibri"/>
                      <w:b/>
                      <w:bCs/>
                      <w:color w:val="000000"/>
                      <w:kern w:val="0"/>
                      <w:lang w:eastAsia="en-NZ"/>
                      <w14:ligatures w14:val="none"/>
                    </w:rPr>
                    <w:t>50</w:t>
                  </w:r>
                </w:p>
              </w:tc>
              <w:tc>
                <w:tcPr>
                  <w:tcW w:w="2511" w:type="dxa"/>
                  <w:tcBorders>
                    <w:top w:val="nil"/>
                    <w:left w:val="nil"/>
                    <w:bottom w:val="single" w:sz="4" w:space="0" w:color="auto"/>
                    <w:right w:val="single" w:sz="4" w:space="0" w:color="auto"/>
                  </w:tcBorders>
                  <w:shd w:val="clear" w:color="auto" w:fill="auto"/>
                  <w:noWrap/>
                  <w:hideMark/>
                </w:tcPr>
                <w:p w14:paraId="7DE8079D" w14:textId="77777777" w:rsidR="007A5555" w:rsidRPr="004C45D4" w:rsidRDefault="007A5555" w:rsidP="007A5555">
                  <w:pPr>
                    <w:spacing w:after="0" w:line="240" w:lineRule="auto"/>
                    <w:rPr>
                      <w:rFonts w:ascii="Calibri" w:eastAsia="Times New Roman" w:hAnsi="Calibri" w:cs="Calibri"/>
                      <w:color w:val="000000"/>
                      <w:kern w:val="0"/>
                      <w:lang w:eastAsia="en-NZ"/>
                      <w14:ligatures w14:val="none"/>
                    </w:rPr>
                  </w:pPr>
                  <w:r w:rsidRPr="004C45D4">
                    <w:rPr>
                      <w:rFonts w:ascii="Calibri" w:eastAsia="Times New Roman" w:hAnsi="Calibri" w:cs="Calibri"/>
                      <w:color w:val="000000"/>
                      <w:kern w:val="0"/>
                      <w:lang w:eastAsia="en-NZ"/>
                      <w14:ligatures w14:val="none"/>
                    </w:rPr>
                    <w:t> </w:t>
                  </w:r>
                </w:p>
              </w:tc>
              <w:tc>
                <w:tcPr>
                  <w:tcW w:w="1302" w:type="dxa"/>
                  <w:tcBorders>
                    <w:top w:val="nil"/>
                    <w:left w:val="nil"/>
                    <w:bottom w:val="single" w:sz="4" w:space="0" w:color="auto"/>
                    <w:right w:val="single" w:sz="4" w:space="0" w:color="auto"/>
                  </w:tcBorders>
                  <w:shd w:val="clear" w:color="auto" w:fill="auto"/>
                  <w:noWrap/>
                  <w:vAlign w:val="bottom"/>
                  <w:hideMark/>
                </w:tcPr>
                <w:p w14:paraId="49790F51"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 </w:t>
                  </w:r>
                </w:p>
              </w:tc>
              <w:tc>
                <w:tcPr>
                  <w:tcW w:w="2030" w:type="dxa"/>
                  <w:tcBorders>
                    <w:top w:val="nil"/>
                    <w:left w:val="nil"/>
                    <w:bottom w:val="single" w:sz="4" w:space="0" w:color="auto"/>
                    <w:right w:val="single" w:sz="4" w:space="0" w:color="auto"/>
                  </w:tcBorders>
                  <w:shd w:val="clear" w:color="auto" w:fill="auto"/>
                  <w:noWrap/>
                  <w:hideMark/>
                </w:tcPr>
                <w:p w14:paraId="444D64E0" w14:textId="77777777" w:rsidR="007A5555" w:rsidRPr="004C45D4" w:rsidRDefault="007A5555" w:rsidP="007A5555">
                  <w:pPr>
                    <w:spacing w:after="0" w:line="240" w:lineRule="auto"/>
                    <w:rPr>
                      <w:rFonts w:ascii="Calibri" w:eastAsia="Times New Roman" w:hAnsi="Calibri" w:cs="Calibri"/>
                      <w:color w:val="000000"/>
                      <w:kern w:val="0"/>
                      <w:lang w:eastAsia="en-NZ"/>
                      <w14:ligatures w14:val="none"/>
                    </w:rPr>
                  </w:pPr>
                  <w:r w:rsidRPr="004C45D4">
                    <w:rPr>
                      <w:rFonts w:ascii="Calibri" w:eastAsia="Times New Roman" w:hAnsi="Calibri" w:cs="Calibri"/>
                      <w:color w:val="000000"/>
                      <w:kern w:val="0"/>
                      <w:lang w:eastAsia="en-NZ"/>
                      <w14:ligatures w14:val="none"/>
                    </w:rPr>
                    <w:t> </w:t>
                  </w:r>
                </w:p>
              </w:tc>
            </w:tr>
            <w:tr w:rsidR="007A5555" w:rsidRPr="004C45D4" w14:paraId="3CE71C90" w14:textId="77777777" w:rsidTr="006C22EC">
              <w:trPr>
                <w:trHeight w:val="1307"/>
              </w:trPr>
              <w:tc>
                <w:tcPr>
                  <w:tcW w:w="3257" w:type="dxa"/>
                  <w:tcBorders>
                    <w:top w:val="nil"/>
                    <w:left w:val="single" w:sz="4" w:space="0" w:color="auto"/>
                    <w:bottom w:val="single" w:sz="4" w:space="0" w:color="auto"/>
                    <w:right w:val="single" w:sz="4" w:space="0" w:color="auto"/>
                  </w:tcBorders>
                  <w:shd w:val="clear" w:color="000000" w:fill="FFC000"/>
                  <w:vAlign w:val="center"/>
                  <w:hideMark/>
                </w:tcPr>
                <w:p w14:paraId="3F7106E2" w14:textId="77777777" w:rsidR="007A5555" w:rsidRPr="004C45D4" w:rsidRDefault="007A5555" w:rsidP="007A5555">
                  <w:pPr>
                    <w:spacing w:after="0" w:line="240" w:lineRule="auto"/>
                    <w:rPr>
                      <w:rFonts w:ascii="Calibri" w:eastAsia="Times New Roman" w:hAnsi="Calibri" w:cs="Calibri"/>
                      <w:b/>
                      <w:bCs/>
                      <w:color w:val="000000"/>
                      <w:kern w:val="0"/>
                      <w:sz w:val="24"/>
                      <w:szCs w:val="24"/>
                      <w:lang w:eastAsia="en-NZ"/>
                      <w14:ligatures w14:val="none"/>
                    </w:rPr>
                  </w:pPr>
                  <w:r w:rsidRPr="004C45D4">
                    <w:rPr>
                      <w:rFonts w:ascii="Calibri" w:eastAsia="Times New Roman" w:hAnsi="Calibri" w:cs="Calibri"/>
                      <w:b/>
                      <w:bCs/>
                      <w:color w:val="000000"/>
                      <w:kern w:val="0"/>
                      <w:sz w:val="24"/>
                      <w:szCs w:val="24"/>
                      <w:lang w:eastAsia="en-NZ"/>
                      <w14:ligatures w14:val="none"/>
                    </w:rPr>
                    <w:t>Assessed Clear of pest vines, wilding pines and other pest species (ochre fill colour + self-managed DOC lands in blue)</w:t>
                  </w:r>
                </w:p>
              </w:tc>
              <w:tc>
                <w:tcPr>
                  <w:tcW w:w="2011" w:type="dxa"/>
                  <w:tcBorders>
                    <w:top w:val="nil"/>
                    <w:left w:val="nil"/>
                    <w:bottom w:val="single" w:sz="4" w:space="0" w:color="auto"/>
                    <w:right w:val="single" w:sz="4" w:space="0" w:color="auto"/>
                  </w:tcBorders>
                  <w:shd w:val="clear" w:color="auto" w:fill="auto"/>
                  <w:hideMark/>
                </w:tcPr>
                <w:p w14:paraId="6E21EE1B"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17</w:t>
                  </w:r>
                </w:p>
              </w:tc>
              <w:tc>
                <w:tcPr>
                  <w:tcW w:w="2511" w:type="dxa"/>
                  <w:tcBorders>
                    <w:top w:val="nil"/>
                    <w:left w:val="nil"/>
                    <w:bottom w:val="single" w:sz="4" w:space="0" w:color="auto"/>
                    <w:right w:val="single" w:sz="4" w:space="0" w:color="auto"/>
                  </w:tcBorders>
                  <w:shd w:val="clear" w:color="000000" w:fill="F4B084"/>
                  <w:noWrap/>
                  <w:hideMark/>
                </w:tcPr>
                <w:p w14:paraId="26B87221" w14:textId="77777777" w:rsidR="007A5555" w:rsidRPr="004C45D4" w:rsidRDefault="007A5555" w:rsidP="007A5555">
                  <w:pPr>
                    <w:spacing w:after="0" w:line="240" w:lineRule="auto"/>
                    <w:jc w:val="right"/>
                    <w:rPr>
                      <w:rFonts w:ascii="Calibri" w:eastAsia="Times New Roman" w:hAnsi="Calibri" w:cs="Calibri"/>
                      <w:b/>
                      <w:bCs/>
                      <w:kern w:val="0"/>
                      <w:lang w:eastAsia="en-NZ"/>
                      <w14:ligatures w14:val="none"/>
                    </w:rPr>
                  </w:pPr>
                  <w:r w:rsidRPr="004C45D4">
                    <w:rPr>
                      <w:rFonts w:ascii="Calibri" w:eastAsia="Times New Roman" w:hAnsi="Calibri" w:cs="Calibri"/>
                      <w:b/>
                      <w:bCs/>
                      <w:kern w:val="0"/>
                      <w:lang w:eastAsia="en-NZ"/>
                      <w14:ligatures w14:val="none"/>
                    </w:rPr>
                    <w:t>1730.233087</w:t>
                  </w:r>
                </w:p>
              </w:tc>
              <w:tc>
                <w:tcPr>
                  <w:tcW w:w="1302" w:type="dxa"/>
                  <w:tcBorders>
                    <w:top w:val="nil"/>
                    <w:left w:val="nil"/>
                    <w:bottom w:val="single" w:sz="4" w:space="0" w:color="auto"/>
                    <w:right w:val="single" w:sz="4" w:space="0" w:color="auto"/>
                  </w:tcBorders>
                  <w:shd w:val="clear" w:color="auto" w:fill="auto"/>
                  <w:hideMark/>
                </w:tcPr>
                <w:p w14:paraId="0CFF1A42"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23.80%</w:t>
                  </w:r>
                </w:p>
              </w:tc>
              <w:tc>
                <w:tcPr>
                  <w:tcW w:w="2030" w:type="dxa"/>
                  <w:tcBorders>
                    <w:top w:val="nil"/>
                    <w:left w:val="nil"/>
                    <w:bottom w:val="single" w:sz="4" w:space="0" w:color="auto"/>
                    <w:right w:val="single" w:sz="4" w:space="0" w:color="auto"/>
                  </w:tcBorders>
                  <w:shd w:val="clear" w:color="auto" w:fill="auto"/>
                  <w:noWrap/>
                  <w:hideMark/>
                </w:tcPr>
                <w:p w14:paraId="319F0748" w14:textId="77777777" w:rsidR="007A5555" w:rsidRPr="004C45D4" w:rsidRDefault="007A5555" w:rsidP="007A5555">
                  <w:pPr>
                    <w:spacing w:after="0" w:line="240" w:lineRule="auto"/>
                    <w:rPr>
                      <w:rFonts w:ascii="Calibri" w:eastAsia="Times New Roman" w:hAnsi="Calibri" w:cs="Calibri"/>
                      <w:color w:val="000000"/>
                      <w:kern w:val="0"/>
                      <w:lang w:eastAsia="en-NZ"/>
                      <w14:ligatures w14:val="none"/>
                    </w:rPr>
                  </w:pPr>
                  <w:r w:rsidRPr="004C45D4">
                    <w:rPr>
                      <w:rFonts w:ascii="Calibri" w:eastAsia="Times New Roman" w:hAnsi="Calibri" w:cs="Calibri"/>
                      <w:color w:val="000000"/>
                      <w:kern w:val="0"/>
                      <w:lang w:eastAsia="en-NZ"/>
                      <w14:ligatures w14:val="none"/>
                    </w:rPr>
                    <w:t> </w:t>
                  </w:r>
                </w:p>
              </w:tc>
            </w:tr>
            <w:tr w:rsidR="007A5555" w:rsidRPr="004C45D4" w14:paraId="4D202927" w14:textId="77777777" w:rsidTr="006C22EC">
              <w:trPr>
                <w:trHeight w:val="871"/>
              </w:trPr>
              <w:tc>
                <w:tcPr>
                  <w:tcW w:w="3257" w:type="dxa"/>
                  <w:tcBorders>
                    <w:top w:val="nil"/>
                    <w:left w:val="single" w:sz="4" w:space="0" w:color="auto"/>
                    <w:bottom w:val="single" w:sz="4" w:space="0" w:color="auto"/>
                    <w:right w:val="single" w:sz="4" w:space="0" w:color="auto"/>
                  </w:tcBorders>
                  <w:shd w:val="clear" w:color="000000" w:fill="C6E0B4"/>
                  <w:vAlign w:val="center"/>
                  <w:hideMark/>
                </w:tcPr>
                <w:p w14:paraId="093F9E20" w14:textId="77777777" w:rsidR="007A5555" w:rsidRPr="004C45D4" w:rsidRDefault="007A5555" w:rsidP="007A5555">
                  <w:pPr>
                    <w:spacing w:after="0" w:line="240" w:lineRule="auto"/>
                    <w:rPr>
                      <w:rFonts w:ascii="Calibri" w:eastAsia="Times New Roman" w:hAnsi="Calibri" w:cs="Calibri"/>
                      <w:b/>
                      <w:bCs/>
                      <w:color w:val="000000"/>
                      <w:kern w:val="0"/>
                      <w:sz w:val="24"/>
                      <w:szCs w:val="24"/>
                      <w:lang w:eastAsia="en-NZ"/>
                      <w14:ligatures w14:val="none"/>
                    </w:rPr>
                  </w:pPr>
                  <w:r w:rsidRPr="004C45D4">
                    <w:rPr>
                      <w:rFonts w:ascii="Calibri" w:eastAsia="Times New Roman" w:hAnsi="Calibri" w:cs="Calibri"/>
                      <w:b/>
                      <w:bCs/>
                      <w:color w:val="000000"/>
                      <w:kern w:val="0"/>
                      <w:sz w:val="24"/>
                      <w:szCs w:val="24"/>
                      <w:lang w:eastAsia="en-NZ"/>
                      <w14:ligatures w14:val="none"/>
                    </w:rPr>
                    <w:t>Assessed with pest species (green fill colour)</w:t>
                  </w:r>
                </w:p>
              </w:tc>
              <w:tc>
                <w:tcPr>
                  <w:tcW w:w="2011" w:type="dxa"/>
                  <w:tcBorders>
                    <w:top w:val="nil"/>
                    <w:left w:val="nil"/>
                    <w:bottom w:val="single" w:sz="4" w:space="0" w:color="auto"/>
                    <w:right w:val="single" w:sz="4" w:space="0" w:color="auto"/>
                  </w:tcBorders>
                  <w:shd w:val="clear" w:color="auto" w:fill="auto"/>
                  <w:hideMark/>
                </w:tcPr>
                <w:p w14:paraId="68A1F4FC"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33</w:t>
                  </w:r>
                </w:p>
              </w:tc>
              <w:tc>
                <w:tcPr>
                  <w:tcW w:w="2511" w:type="dxa"/>
                  <w:tcBorders>
                    <w:top w:val="nil"/>
                    <w:left w:val="nil"/>
                    <w:bottom w:val="single" w:sz="4" w:space="0" w:color="auto"/>
                    <w:right w:val="single" w:sz="4" w:space="0" w:color="auto"/>
                  </w:tcBorders>
                  <w:shd w:val="clear" w:color="000000" w:fill="F4B084"/>
                  <w:noWrap/>
                  <w:hideMark/>
                </w:tcPr>
                <w:p w14:paraId="28404CB4" w14:textId="77777777" w:rsidR="007A5555" w:rsidRPr="004C45D4" w:rsidRDefault="007A5555" w:rsidP="007A5555">
                  <w:pPr>
                    <w:spacing w:after="0" w:line="240" w:lineRule="auto"/>
                    <w:jc w:val="right"/>
                    <w:rPr>
                      <w:rFonts w:ascii="Calibri" w:eastAsia="Times New Roman" w:hAnsi="Calibri" w:cs="Calibri"/>
                      <w:b/>
                      <w:bCs/>
                      <w:kern w:val="0"/>
                      <w:lang w:eastAsia="en-NZ"/>
                      <w14:ligatures w14:val="none"/>
                    </w:rPr>
                  </w:pPr>
                  <w:r w:rsidRPr="004C45D4">
                    <w:rPr>
                      <w:rFonts w:ascii="Calibri" w:eastAsia="Times New Roman" w:hAnsi="Calibri" w:cs="Calibri"/>
                      <w:b/>
                      <w:bCs/>
                      <w:kern w:val="0"/>
                      <w:lang w:eastAsia="en-NZ"/>
                      <w14:ligatures w14:val="none"/>
                    </w:rPr>
                    <w:t>4877.031084</w:t>
                  </w:r>
                </w:p>
              </w:tc>
              <w:tc>
                <w:tcPr>
                  <w:tcW w:w="1302" w:type="dxa"/>
                  <w:tcBorders>
                    <w:top w:val="nil"/>
                    <w:left w:val="nil"/>
                    <w:bottom w:val="single" w:sz="4" w:space="0" w:color="auto"/>
                    <w:right w:val="single" w:sz="4" w:space="0" w:color="auto"/>
                  </w:tcBorders>
                  <w:shd w:val="clear" w:color="auto" w:fill="auto"/>
                  <w:hideMark/>
                </w:tcPr>
                <w:p w14:paraId="45CB511C"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67.20%</w:t>
                  </w:r>
                </w:p>
              </w:tc>
              <w:tc>
                <w:tcPr>
                  <w:tcW w:w="2030" w:type="dxa"/>
                  <w:tcBorders>
                    <w:top w:val="nil"/>
                    <w:left w:val="nil"/>
                    <w:bottom w:val="single" w:sz="4" w:space="0" w:color="auto"/>
                    <w:right w:val="single" w:sz="4" w:space="0" w:color="auto"/>
                  </w:tcBorders>
                  <w:shd w:val="clear" w:color="auto" w:fill="auto"/>
                  <w:hideMark/>
                </w:tcPr>
                <w:p w14:paraId="23F37019"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41.44% with high priority weeds</w:t>
                  </w:r>
                  <w:r>
                    <w:rPr>
                      <w:rFonts w:ascii="Calibri" w:eastAsia="Times New Roman" w:hAnsi="Calibri" w:cs="Calibri"/>
                      <w:b/>
                      <w:bCs/>
                      <w:color w:val="000000"/>
                      <w:kern w:val="0"/>
                      <w:lang w:eastAsia="en-NZ"/>
                      <w14:ligatures w14:val="none"/>
                    </w:rPr>
                    <w:t>.</w:t>
                  </w:r>
                  <w:r w:rsidRPr="004C45D4">
                    <w:rPr>
                      <w:rFonts w:ascii="Calibri" w:eastAsia="Times New Roman" w:hAnsi="Calibri" w:cs="Calibri"/>
                      <w:b/>
                      <w:bCs/>
                      <w:color w:val="000000"/>
                      <w:kern w:val="0"/>
                      <w:lang w:eastAsia="en-NZ"/>
                      <w14:ligatures w14:val="none"/>
                    </w:rPr>
                    <w:t xml:space="preserve"> 25.76% with lower priority weeds</w:t>
                  </w:r>
                </w:p>
              </w:tc>
            </w:tr>
            <w:tr w:rsidR="007A5555" w:rsidRPr="004C45D4" w14:paraId="0777A5CE" w14:textId="77777777" w:rsidTr="006C22EC">
              <w:trPr>
                <w:trHeight w:val="227"/>
              </w:trPr>
              <w:tc>
                <w:tcPr>
                  <w:tcW w:w="3257" w:type="dxa"/>
                  <w:tcBorders>
                    <w:top w:val="nil"/>
                    <w:left w:val="single" w:sz="4" w:space="0" w:color="auto"/>
                    <w:bottom w:val="single" w:sz="4" w:space="0" w:color="auto"/>
                    <w:right w:val="single" w:sz="4" w:space="0" w:color="auto"/>
                  </w:tcBorders>
                  <w:shd w:val="clear" w:color="000000" w:fill="FFFF00"/>
                  <w:vAlign w:val="center"/>
                  <w:hideMark/>
                </w:tcPr>
                <w:p w14:paraId="65D78E3D" w14:textId="77777777" w:rsidR="007A5555" w:rsidRPr="004C45D4" w:rsidRDefault="007A5555" w:rsidP="007A5555">
                  <w:pPr>
                    <w:spacing w:after="0" w:line="240" w:lineRule="auto"/>
                    <w:rPr>
                      <w:rFonts w:ascii="Calibri" w:eastAsia="Times New Roman" w:hAnsi="Calibri" w:cs="Calibri"/>
                      <w:b/>
                      <w:bCs/>
                      <w:color w:val="000000"/>
                      <w:kern w:val="0"/>
                      <w:sz w:val="24"/>
                      <w:szCs w:val="24"/>
                      <w:lang w:eastAsia="en-NZ"/>
                      <w14:ligatures w14:val="none"/>
                    </w:rPr>
                  </w:pPr>
                  <w:r w:rsidRPr="004C45D4">
                    <w:rPr>
                      <w:rFonts w:ascii="Calibri" w:eastAsia="Times New Roman" w:hAnsi="Calibri" w:cs="Calibri"/>
                      <w:b/>
                      <w:bCs/>
                      <w:color w:val="000000"/>
                      <w:kern w:val="0"/>
                      <w:sz w:val="24"/>
                      <w:szCs w:val="24"/>
                      <w:lang w:eastAsia="en-NZ"/>
                      <w14:ligatures w14:val="none"/>
                    </w:rPr>
                    <w:t>2x TDC titles &amp; 1x LINZ title</w:t>
                  </w:r>
                </w:p>
              </w:tc>
              <w:tc>
                <w:tcPr>
                  <w:tcW w:w="2011" w:type="dxa"/>
                  <w:tcBorders>
                    <w:top w:val="nil"/>
                    <w:left w:val="nil"/>
                    <w:bottom w:val="single" w:sz="4" w:space="0" w:color="auto"/>
                    <w:right w:val="single" w:sz="4" w:space="0" w:color="auto"/>
                  </w:tcBorders>
                  <w:shd w:val="clear" w:color="auto" w:fill="auto"/>
                  <w:hideMark/>
                </w:tcPr>
                <w:p w14:paraId="1978A888"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3</w:t>
                  </w:r>
                </w:p>
              </w:tc>
              <w:tc>
                <w:tcPr>
                  <w:tcW w:w="2511" w:type="dxa"/>
                  <w:tcBorders>
                    <w:top w:val="nil"/>
                    <w:left w:val="nil"/>
                    <w:bottom w:val="single" w:sz="4" w:space="0" w:color="auto"/>
                    <w:right w:val="single" w:sz="4" w:space="0" w:color="auto"/>
                  </w:tcBorders>
                  <w:shd w:val="clear" w:color="auto" w:fill="auto"/>
                  <w:noWrap/>
                  <w:hideMark/>
                </w:tcPr>
                <w:p w14:paraId="44E6323D"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3.9</w:t>
                  </w:r>
                </w:p>
              </w:tc>
              <w:tc>
                <w:tcPr>
                  <w:tcW w:w="1302" w:type="dxa"/>
                  <w:tcBorders>
                    <w:top w:val="nil"/>
                    <w:left w:val="nil"/>
                    <w:bottom w:val="single" w:sz="4" w:space="0" w:color="auto"/>
                    <w:right w:val="single" w:sz="4" w:space="0" w:color="auto"/>
                  </w:tcBorders>
                  <w:shd w:val="clear" w:color="auto" w:fill="auto"/>
                  <w:noWrap/>
                  <w:vAlign w:val="bottom"/>
                  <w:hideMark/>
                </w:tcPr>
                <w:p w14:paraId="4E2216EA"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 </w:t>
                  </w:r>
                </w:p>
              </w:tc>
              <w:tc>
                <w:tcPr>
                  <w:tcW w:w="2030" w:type="dxa"/>
                  <w:tcBorders>
                    <w:top w:val="nil"/>
                    <w:left w:val="nil"/>
                    <w:bottom w:val="single" w:sz="4" w:space="0" w:color="auto"/>
                    <w:right w:val="single" w:sz="4" w:space="0" w:color="auto"/>
                  </w:tcBorders>
                  <w:shd w:val="clear" w:color="auto" w:fill="auto"/>
                  <w:noWrap/>
                  <w:hideMark/>
                </w:tcPr>
                <w:p w14:paraId="0CD5F729"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 </w:t>
                  </w:r>
                </w:p>
              </w:tc>
            </w:tr>
            <w:tr w:rsidR="007A5555" w:rsidRPr="004C45D4" w14:paraId="188C2265" w14:textId="77777777" w:rsidTr="006C22EC">
              <w:trPr>
                <w:trHeight w:val="227"/>
              </w:trPr>
              <w:tc>
                <w:tcPr>
                  <w:tcW w:w="3257" w:type="dxa"/>
                  <w:tcBorders>
                    <w:top w:val="nil"/>
                    <w:left w:val="single" w:sz="4" w:space="0" w:color="auto"/>
                    <w:bottom w:val="single" w:sz="4" w:space="0" w:color="auto"/>
                    <w:right w:val="single" w:sz="4" w:space="0" w:color="auto"/>
                  </w:tcBorders>
                  <w:shd w:val="clear" w:color="000000" w:fill="B4C6E7"/>
                  <w:vAlign w:val="center"/>
                  <w:hideMark/>
                </w:tcPr>
                <w:p w14:paraId="1420955F" w14:textId="77777777" w:rsidR="007A5555" w:rsidRPr="004C45D4" w:rsidRDefault="007A5555" w:rsidP="007A5555">
                  <w:pPr>
                    <w:spacing w:after="0" w:line="240" w:lineRule="auto"/>
                    <w:rPr>
                      <w:rFonts w:ascii="Calibri" w:eastAsia="Times New Roman" w:hAnsi="Calibri" w:cs="Calibri"/>
                      <w:b/>
                      <w:bCs/>
                      <w:color w:val="000000"/>
                      <w:kern w:val="0"/>
                      <w:sz w:val="24"/>
                      <w:szCs w:val="24"/>
                      <w:lang w:eastAsia="en-NZ"/>
                      <w14:ligatures w14:val="none"/>
                    </w:rPr>
                  </w:pPr>
                  <w:r w:rsidRPr="004C45D4">
                    <w:rPr>
                      <w:rFonts w:ascii="Calibri" w:eastAsia="Times New Roman" w:hAnsi="Calibri" w:cs="Calibri"/>
                      <w:b/>
                      <w:bCs/>
                      <w:color w:val="000000"/>
                      <w:kern w:val="0"/>
                      <w:sz w:val="24"/>
                      <w:szCs w:val="24"/>
                      <w:lang w:eastAsia="en-NZ"/>
                      <w14:ligatures w14:val="none"/>
                    </w:rPr>
                    <w:t>DOC titles</w:t>
                  </w:r>
                </w:p>
              </w:tc>
              <w:tc>
                <w:tcPr>
                  <w:tcW w:w="2011" w:type="dxa"/>
                  <w:tcBorders>
                    <w:top w:val="nil"/>
                    <w:left w:val="nil"/>
                    <w:bottom w:val="single" w:sz="4" w:space="0" w:color="auto"/>
                    <w:right w:val="single" w:sz="4" w:space="0" w:color="auto"/>
                  </w:tcBorders>
                  <w:shd w:val="clear" w:color="auto" w:fill="auto"/>
                  <w:hideMark/>
                </w:tcPr>
                <w:p w14:paraId="410F2691"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6</w:t>
                  </w:r>
                </w:p>
              </w:tc>
              <w:tc>
                <w:tcPr>
                  <w:tcW w:w="2511" w:type="dxa"/>
                  <w:tcBorders>
                    <w:top w:val="nil"/>
                    <w:left w:val="nil"/>
                    <w:bottom w:val="single" w:sz="4" w:space="0" w:color="auto"/>
                    <w:right w:val="single" w:sz="4" w:space="0" w:color="auto"/>
                  </w:tcBorders>
                  <w:shd w:val="clear" w:color="auto" w:fill="auto"/>
                  <w:hideMark/>
                </w:tcPr>
                <w:p w14:paraId="7D476655" w14:textId="77777777" w:rsidR="007A5555" w:rsidRPr="004C45D4" w:rsidRDefault="007A5555" w:rsidP="007A5555">
                  <w:pPr>
                    <w:spacing w:after="0" w:line="240" w:lineRule="auto"/>
                    <w:jc w:val="right"/>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1296.8</w:t>
                  </w:r>
                </w:p>
              </w:tc>
              <w:tc>
                <w:tcPr>
                  <w:tcW w:w="1302" w:type="dxa"/>
                  <w:tcBorders>
                    <w:top w:val="nil"/>
                    <w:left w:val="nil"/>
                    <w:bottom w:val="single" w:sz="4" w:space="0" w:color="auto"/>
                    <w:right w:val="single" w:sz="4" w:space="0" w:color="auto"/>
                  </w:tcBorders>
                  <w:shd w:val="clear" w:color="auto" w:fill="auto"/>
                  <w:noWrap/>
                  <w:vAlign w:val="bottom"/>
                  <w:hideMark/>
                </w:tcPr>
                <w:p w14:paraId="372DCD08"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 </w:t>
                  </w:r>
                </w:p>
              </w:tc>
              <w:tc>
                <w:tcPr>
                  <w:tcW w:w="2030" w:type="dxa"/>
                  <w:tcBorders>
                    <w:top w:val="nil"/>
                    <w:left w:val="nil"/>
                    <w:bottom w:val="single" w:sz="4" w:space="0" w:color="auto"/>
                    <w:right w:val="single" w:sz="4" w:space="0" w:color="auto"/>
                  </w:tcBorders>
                  <w:shd w:val="clear" w:color="auto" w:fill="auto"/>
                  <w:noWrap/>
                  <w:hideMark/>
                </w:tcPr>
                <w:p w14:paraId="731F7303" w14:textId="77777777" w:rsidR="007A5555" w:rsidRPr="004C45D4" w:rsidRDefault="007A5555" w:rsidP="007A5555">
                  <w:pPr>
                    <w:spacing w:after="0" w:line="240" w:lineRule="auto"/>
                    <w:rPr>
                      <w:rFonts w:ascii="Calibri" w:eastAsia="Times New Roman" w:hAnsi="Calibri" w:cs="Calibri"/>
                      <w:b/>
                      <w:bCs/>
                      <w:color w:val="000000"/>
                      <w:kern w:val="0"/>
                      <w:lang w:eastAsia="en-NZ"/>
                      <w14:ligatures w14:val="none"/>
                    </w:rPr>
                  </w:pPr>
                  <w:r w:rsidRPr="004C45D4">
                    <w:rPr>
                      <w:rFonts w:ascii="Calibri" w:eastAsia="Times New Roman" w:hAnsi="Calibri" w:cs="Calibri"/>
                      <w:b/>
                      <w:bCs/>
                      <w:color w:val="000000"/>
                      <w:kern w:val="0"/>
                      <w:lang w:eastAsia="en-NZ"/>
                      <w14:ligatures w14:val="none"/>
                    </w:rPr>
                    <w:t> </w:t>
                  </w:r>
                </w:p>
              </w:tc>
            </w:tr>
          </w:tbl>
          <w:p w14:paraId="19194CC6" w14:textId="77777777" w:rsidR="007A5555" w:rsidRDefault="007A5555" w:rsidP="002D6659">
            <w:pPr>
              <w:rPr>
                <w:rFonts w:ascii="Open Sans" w:eastAsia="Times New Roman" w:hAnsi="Open Sans" w:cs="Open Sans"/>
                <w:color w:val="404040" w:themeColor="text1" w:themeTint="BF"/>
                <w:kern w:val="0"/>
                <w:sz w:val="24"/>
                <w:szCs w:val="24"/>
                <w:bdr w:val="none" w:sz="0" w:space="0" w:color="auto" w:frame="1"/>
                <w:lang w:eastAsia="en-NZ"/>
                <w14:ligatures w14:val="none"/>
              </w:rPr>
            </w:pPr>
          </w:p>
        </w:tc>
      </w:tr>
    </w:tbl>
    <w:p w14:paraId="507F6D7A" w14:textId="77777777" w:rsidR="005249FC" w:rsidRDefault="005249FC" w:rsidP="002D6659">
      <w:pPr>
        <w:rPr>
          <w:rFonts w:ascii="Open Sans" w:eastAsia="Times New Roman" w:hAnsi="Open Sans" w:cs="Open Sans"/>
          <w:color w:val="404040" w:themeColor="text1" w:themeTint="BF"/>
          <w:kern w:val="0"/>
          <w:sz w:val="24"/>
          <w:szCs w:val="24"/>
          <w:bdr w:val="none" w:sz="0" w:space="0" w:color="auto" w:frame="1"/>
          <w:lang w:eastAsia="en-NZ"/>
          <w14:ligatures w14:val="none"/>
        </w:rPr>
      </w:pPr>
    </w:p>
    <w:p w14:paraId="1AB29368" w14:textId="77777777" w:rsidR="007A5555" w:rsidRDefault="007A5555" w:rsidP="002D6659">
      <w:pPr>
        <w:rPr>
          <w:rFonts w:ascii="Open Sans" w:eastAsia="Times New Roman" w:hAnsi="Open Sans" w:cs="Open Sans"/>
          <w:color w:val="404040" w:themeColor="text1" w:themeTint="BF"/>
          <w:kern w:val="0"/>
          <w:sz w:val="24"/>
          <w:szCs w:val="24"/>
          <w:bdr w:val="none" w:sz="0" w:space="0" w:color="auto" w:frame="1"/>
          <w:lang w:eastAsia="en-NZ"/>
          <w14:ligatures w14:val="none"/>
        </w:rPr>
      </w:pPr>
    </w:p>
    <w:p w14:paraId="2F27A33D" w14:textId="1C848F0E" w:rsidR="005249FC" w:rsidRDefault="005249FC" w:rsidP="002D6659">
      <w:pPr>
        <w:rPr>
          <w:rFonts w:ascii="Open Sans" w:eastAsia="Times New Roman" w:hAnsi="Open Sans" w:cs="Open Sans"/>
          <w:color w:val="404040" w:themeColor="text1" w:themeTint="BF"/>
          <w:kern w:val="0"/>
          <w:sz w:val="24"/>
          <w:szCs w:val="24"/>
          <w:bdr w:val="none" w:sz="0" w:space="0" w:color="auto" w:frame="1"/>
          <w:lang w:eastAsia="en-NZ"/>
          <w14:ligatures w14:val="none"/>
        </w:rPr>
      </w:pPr>
    </w:p>
    <w:tbl>
      <w:tblPr>
        <w:tblStyle w:val="TableGrid"/>
        <w:tblW w:w="10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0"/>
        <w:gridCol w:w="5678"/>
      </w:tblGrid>
      <w:tr w:rsidR="0035399C" w:rsidRPr="0035399C" w14:paraId="4F5B8A87" w14:textId="77777777" w:rsidTr="007C13DE">
        <w:trPr>
          <w:trHeight w:val="3286"/>
        </w:trPr>
        <w:tc>
          <w:tcPr>
            <w:tcW w:w="5100" w:type="dxa"/>
          </w:tcPr>
          <w:p w14:paraId="57FD7314" w14:textId="6361AC22" w:rsidR="00FC59F5" w:rsidRPr="0035399C" w:rsidRDefault="007C13DE" w:rsidP="00FC59F5">
            <w:pPr>
              <w:ind w:left="-105"/>
              <w:rPr>
                <w:rFonts w:ascii="Open Sans" w:hAnsi="Open Sans" w:cs="Open Sans"/>
                <w:sz w:val="32"/>
                <w:szCs w:val="32"/>
              </w:rPr>
            </w:pPr>
            <w:r w:rsidRPr="0035399C">
              <w:rPr>
                <w:rFonts w:ascii="Open Sans" w:hAnsi="Open Sans" w:cs="Open Sans"/>
                <w:noProof/>
                <w:sz w:val="32"/>
                <w:szCs w:val="32"/>
              </w:rPr>
              <w:lastRenderedPageBreak/>
              <w:drawing>
                <wp:inline distT="0" distB="0" distL="0" distR="0" wp14:anchorId="3515924F" wp14:editId="124902FC">
                  <wp:extent cx="3168015" cy="1994972"/>
                  <wp:effectExtent l="0" t="0" r="0" b="5715"/>
                  <wp:docPr id="900912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912411" name=""/>
                          <pic:cNvPicPr/>
                        </pic:nvPicPr>
                        <pic:blipFill>
                          <a:blip r:embed="rId23"/>
                          <a:stretch>
                            <a:fillRect/>
                          </a:stretch>
                        </pic:blipFill>
                        <pic:spPr>
                          <a:xfrm>
                            <a:off x="0" y="0"/>
                            <a:ext cx="3168015" cy="1994972"/>
                          </a:xfrm>
                          <a:prstGeom prst="rect">
                            <a:avLst/>
                          </a:prstGeom>
                        </pic:spPr>
                      </pic:pic>
                    </a:graphicData>
                  </a:graphic>
                </wp:inline>
              </w:drawing>
            </w:r>
          </w:p>
        </w:tc>
        <w:tc>
          <w:tcPr>
            <w:tcW w:w="5678" w:type="dxa"/>
          </w:tcPr>
          <w:p w14:paraId="5B4287BA" w14:textId="77777777" w:rsidR="007C13DE" w:rsidRPr="007C13DE" w:rsidRDefault="007C13DE" w:rsidP="0057619B">
            <w:pPr>
              <w:pStyle w:val="ListParagraph"/>
              <w:numPr>
                <w:ilvl w:val="0"/>
                <w:numId w:val="24"/>
              </w:numPr>
              <w:ind w:left="465" w:hanging="283"/>
              <w:rPr>
                <w:rFonts w:ascii="Open Sans" w:hAnsi="Open Sans" w:cs="Open Sans"/>
                <w:sz w:val="28"/>
                <w:szCs w:val="28"/>
              </w:rPr>
            </w:pPr>
            <w:r w:rsidRPr="007C13DE">
              <w:rPr>
                <w:rFonts w:ascii="Open Sans" w:hAnsi="Open Sans" w:cs="Open Sans"/>
                <w:b/>
                <w:bCs/>
                <w:sz w:val="28"/>
                <w:szCs w:val="28"/>
              </w:rPr>
              <w:t xml:space="preserve">MU-C1 </w:t>
            </w:r>
            <w:r w:rsidRPr="007C13DE">
              <w:rPr>
                <w:rFonts w:ascii="Open Sans" w:hAnsi="Open Sans" w:cs="Open Sans"/>
                <w:sz w:val="28"/>
                <w:szCs w:val="28"/>
              </w:rPr>
              <w:t xml:space="preserve">– </w:t>
            </w:r>
            <w:proofErr w:type="spellStart"/>
            <w:r w:rsidRPr="007C13DE">
              <w:rPr>
                <w:rFonts w:ascii="Open Sans" w:hAnsi="Open Sans" w:cs="Open Sans"/>
                <w:sz w:val="28"/>
                <w:szCs w:val="28"/>
              </w:rPr>
              <w:t>Takaka</w:t>
            </w:r>
            <w:proofErr w:type="spellEnd"/>
            <w:r w:rsidRPr="007C13DE">
              <w:rPr>
                <w:rFonts w:ascii="Open Sans" w:hAnsi="Open Sans" w:cs="Open Sans"/>
                <w:sz w:val="28"/>
                <w:szCs w:val="28"/>
              </w:rPr>
              <w:t xml:space="preserve"> River to </w:t>
            </w:r>
            <w:proofErr w:type="spellStart"/>
            <w:r w:rsidRPr="007C13DE">
              <w:rPr>
                <w:rFonts w:ascii="Open Sans" w:hAnsi="Open Sans" w:cs="Open Sans"/>
                <w:sz w:val="28"/>
                <w:szCs w:val="28"/>
              </w:rPr>
              <w:t>Onekaka</w:t>
            </w:r>
            <w:proofErr w:type="spellEnd"/>
          </w:p>
          <w:p w14:paraId="225DE18F" w14:textId="77777777" w:rsidR="007C13DE" w:rsidRPr="00841936" w:rsidRDefault="007C13DE" w:rsidP="007C13DE">
            <w:pPr>
              <w:ind w:left="182"/>
              <w:rPr>
                <w:rFonts w:ascii="Open Sans" w:hAnsi="Open Sans" w:cs="Open Sans"/>
              </w:rPr>
            </w:pPr>
            <w:r w:rsidRPr="00841936">
              <w:rPr>
                <w:rFonts w:ascii="Open Sans" w:hAnsi="Open Sans" w:cs="Open Sans"/>
                <w:b/>
                <w:bCs/>
              </w:rPr>
              <w:t>Funded by</w:t>
            </w:r>
            <w:r w:rsidRPr="00841936">
              <w:rPr>
                <w:rFonts w:ascii="Open Sans" w:hAnsi="Open Sans" w:cs="Open Sans"/>
              </w:rPr>
              <w:t>: DOC Community Fund</w:t>
            </w:r>
          </w:p>
          <w:p w14:paraId="06A2EF83" w14:textId="4B46C297" w:rsidR="007C13DE" w:rsidRPr="0035399C" w:rsidRDefault="007C13DE" w:rsidP="007C13DE">
            <w:pPr>
              <w:ind w:left="182"/>
              <w:rPr>
                <w:rFonts w:ascii="Open Sans" w:hAnsi="Open Sans" w:cs="Open Sans"/>
                <w:sz w:val="20"/>
                <w:szCs w:val="20"/>
              </w:rPr>
            </w:pPr>
            <w:r w:rsidRPr="00841936">
              <w:rPr>
                <w:rFonts w:ascii="Open Sans" w:hAnsi="Open Sans" w:cs="Open Sans"/>
              </w:rPr>
              <w:br/>
              <w:t>Controlling of the only outlying site outside of the Takaka valley of yellow jasmine and working to stop the spread of the other RPMP plants</w:t>
            </w:r>
            <w:r w:rsidR="006502DA">
              <w:rPr>
                <w:rFonts w:ascii="Open Sans" w:hAnsi="Open Sans" w:cs="Open Sans"/>
              </w:rPr>
              <w:t xml:space="preserve"> in the management unit between the Takaka River and Onekaka</w:t>
            </w:r>
            <w:r w:rsidRPr="00841936">
              <w:rPr>
                <w:rFonts w:ascii="Open Sans" w:hAnsi="Open Sans" w:cs="Open Sans"/>
              </w:rPr>
              <w:t>: BPV, WNS and OMB.</w:t>
            </w:r>
            <w:r>
              <w:rPr>
                <w:rFonts w:ascii="Open Sans" w:hAnsi="Open Sans" w:cs="Open Sans"/>
              </w:rPr>
              <w:t xml:space="preserve"> </w:t>
            </w:r>
            <w:r w:rsidR="006502DA">
              <w:rPr>
                <w:rFonts w:ascii="Open Sans" w:hAnsi="Open Sans" w:cs="Open Sans"/>
              </w:rPr>
              <w:t>Finishing in November 2024.</w:t>
            </w:r>
            <w:r w:rsidRPr="0035399C">
              <w:rPr>
                <w:rFonts w:ascii="Open Sans" w:hAnsi="Open Sans" w:cs="Open Sans"/>
                <w:sz w:val="20"/>
                <w:szCs w:val="20"/>
              </w:rPr>
              <w:br/>
            </w:r>
          </w:p>
          <w:p w14:paraId="7490A233" w14:textId="77777777" w:rsidR="00FC59F5" w:rsidRDefault="00FC59F5" w:rsidP="00147D17">
            <w:pPr>
              <w:ind w:left="182"/>
              <w:rPr>
                <w:rFonts w:ascii="Open Sans" w:hAnsi="Open Sans" w:cs="Open Sans"/>
                <w:sz w:val="20"/>
                <w:szCs w:val="20"/>
              </w:rPr>
            </w:pPr>
          </w:p>
          <w:p w14:paraId="3134BDA1" w14:textId="0E60C4D6" w:rsidR="001C2117" w:rsidRPr="0035399C" w:rsidRDefault="001C2117" w:rsidP="00147D17">
            <w:pPr>
              <w:ind w:left="182"/>
              <w:rPr>
                <w:rFonts w:ascii="Open Sans" w:hAnsi="Open Sans" w:cs="Open Sans"/>
                <w:sz w:val="20"/>
                <w:szCs w:val="20"/>
              </w:rPr>
            </w:pPr>
          </w:p>
        </w:tc>
      </w:tr>
      <w:tr w:rsidR="0035399C" w:rsidRPr="0035399C" w14:paraId="45215920" w14:textId="77777777" w:rsidTr="007C13DE">
        <w:trPr>
          <w:trHeight w:val="3248"/>
        </w:trPr>
        <w:tc>
          <w:tcPr>
            <w:tcW w:w="5100" w:type="dxa"/>
          </w:tcPr>
          <w:p w14:paraId="05DE2A00" w14:textId="32BEB459" w:rsidR="00FC59F5" w:rsidRPr="0035399C" w:rsidRDefault="001E29F8" w:rsidP="00FC59F5">
            <w:pPr>
              <w:ind w:left="-105"/>
              <w:rPr>
                <w:rFonts w:ascii="Open Sans" w:hAnsi="Open Sans" w:cs="Open Sans"/>
                <w:sz w:val="32"/>
                <w:szCs w:val="32"/>
              </w:rPr>
            </w:pPr>
            <w:r>
              <w:rPr>
                <w:noProof/>
              </w:rPr>
              <w:drawing>
                <wp:inline distT="0" distB="0" distL="0" distR="0" wp14:anchorId="5919815D" wp14:editId="27609F97">
                  <wp:extent cx="3168015" cy="2375198"/>
                  <wp:effectExtent l="0" t="0" r="0" b="6350"/>
                  <wp:docPr id="923807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78056" cy="2382726"/>
                          </a:xfrm>
                          <a:prstGeom prst="rect">
                            <a:avLst/>
                          </a:prstGeom>
                          <a:noFill/>
                          <a:ln>
                            <a:noFill/>
                          </a:ln>
                        </pic:spPr>
                      </pic:pic>
                    </a:graphicData>
                  </a:graphic>
                </wp:inline>
              </w:drawing>
            </w:r>
          </w:p>
        </w:tc>
        <w:tc>
          <w:tcPr>
            <w:tcW w:w="5678" w:type="dxa"/>
          </w:tcPr>
          <w:p w14:paraId="7DEC8029" w14:textId="7BD5B661" w:rsidR="006B55D1" w:rsidRPr="006B55D1" w:rsidRDefault="006B55D1" w:rsidP="0057619B">
            <w:pPr>
              <w:pStyle w:val="ListParagraph"/>
              <w:numPr>
                <w:ilvl w:val="0"/>
                <w:numId w:val="24"/>
              </w:numPr>
              <w:ind w:left="465" w:hanging="283"/>
              <w:rPr>
                <w:rFonts w:ascii="Open Sans" w:hAnsi="Open Sans" w:cs="Open Sans"/>
                <w:b/>
                <w:bCs/>
                <w:sz w:val="28"/>
                <w:szCs w:val="28"/>
              </w:rPr>
            </w:pPr>
            <w:r w:rsidRPr="006B55D1">
              <w:rPr>
                <w:rFonts w:ascii="Open Sans" w:hAnsi="Open Sans" w:cs="Open Sans"/>
                <w:b/>
                <w:bCs/>
                <w:sz w:val="28"/>
                <w:szCs w:val="28"/>
              </w:rPr>
              <w:t xml:space="preserve">MU-6 </w:t>
            </w:r>
            <w:r w:rsidRPr="006B55D1">
              <w:rPr>
                <w:rFonts w:ascii="Open Sans" w:hAnsi="Open Sans" w:cs="Open Sans"/>
                <w:sz w:val="28"/>
                <w:szCs w:val="28"/>
              </w:rPr>
              <w:t xml:space="preserve">– </w:t>
            </w:r>
            <w:proofErr w:type="spellStart"/>
            <w:r w:rsidRPr="006B55D1">
              <w:rPr>
                <w:rFonts w:ascii="Open Sans" w:hAnsi="Open Sans" w:cs="Open Sans"/>
                <w:sz w:val="28"/>
                <w:szCs w:val="28"/>
              </w:rPr>
              <w:t>Motupipi</w:t>
            </w:r>
            <w:proofErr w:type="spellEnd"/>
            <w:r w:rsidRPr="006B55D1">
              <w:rPr>
                <w:rFonts w:ascii="Open Sans" w:hAnsi="Open Sans" w:cs="Open Sans"/>
                <w:sz w:val="28"/>
                <w:szCs w:val="28"/>
              </w:rPr>
              <w:t xml:space="preserve"> Sandspit weed control</w:t>
            </w:r>
          </w:p>
          <w:p w14:paraId="74FDA5EB" w14:textId="77777777" w:rsidR="006B55D1" w:rsidRPr="00841936" w:rsidRDefault="006B55D1" w:rsidP="006B55D1">
            <w:pPr>
              <w:ind w:left="182"/>
              <w:rPr>
                <w:rFonts w:ascii="Open Sans" w:hAnsi="Open Sans" w:cs="Open Sans"/>
              </w:rPr>
            </w:pPr>
            <w:r w:rsidRPr="00841936">
              <w:rPr>
                <w:rFonts w:ascii="Open Sans" w:hAnsi="Open Sans" w:cs="Open Sans"/>
                <w:b/>
                <w:bCs/>
              </w:rPr>
              <w:t>Funded by</w:t>
            </w:r>
            <w:r w:rsidRPr="00841936">
              <w:rPr>
                <w:rFonts w:ascii="Open Sans" w:hAnsi="Open Sans" w:cs="Open Sans"/>
              </w:rPr>
              <w:t xml:space="preserve">: Tasman </w:t>
            </w:r>
            <w:r>
              <w:rPr>
                <w:rFonts w:ascii="Open Sans" w:hAnsi="Open Sans" w:cs="Open Sans"/>
              </w:rPr>
              <w:t>Network</w:t>
            </w:r>
            <w:r w:rsidRPr="00841936">
              <w:rPr>
                <w:rFonts w:ascii="Open Sans" w:hAnsi="Open Sans" w:cs="Open Sans"/>
              </w:rPr>
              <w:t xml:space="preserve"> Trust.</w:t>
            </w:r>
          </w:p>
          <w:p w14:paraId="41D3207B" w14:textId="77777777" w:rsidR="006B55D1" w:rsidRPr="00841936" w:rsidRDefault="006B55D1" w:rsidP="006B55D1">
            <w:pPr>
              <w:ind w:left="182"/>
              <w:rPr>
                <w:rFonts w:ascii="Open Sans" w:hAnsi="Open Sans" w:cs="Open Sans"/>
              </w:rPr>
            </w:pPr>
          </w:p>
          <w:p w14:paraId="5B91EF1D" w14:textId="77777777" w:rsidR="006B55D1" w:rsidRPr="00841936" w:rsidRDefault="006B55D1" w:rsidP="006B55D1">
            <w:pPr>
              <w:ind w:left="182"/>
              <w:rPr>
                <w:rFonts w:ascii="Open Sans" w:hAnsi="Open Sans" w:cs="Open Sans"/>
              </w:rPr>
            </w:pPr>
            <w:r w:rsidRPr="00841936">
              <w:rPr>
                <w:rFonts w:ascii="Open Sans" w:hAnsi="Open Sans" w:cs="Open Sans"/>
              </w:rPr>
              <w:t>The aim of this grant was to</w:t>
            </w:r>
            <w:r>
              <w:rPr>
                <w:rFonts w:ascii="Open Sans" w:hAnsi="Open Sans" w:cs="Open Sans"/>
              </w:rPr>
              <w:t xml:space="preserve"> continue our </w:t>
            </w:r>
            <w:r w:rsidRPr="00DF0879">
              <w:rPr>
                <w:rFonts w:ascii="Open Sans" w:hAnsi="Open Sans" w:cs="Open Sans"/>
              </w:rPr>
              <w:t>follow up control</w:t>
            </w:r>
            <w:r>
              <w:rPr>
                <w:rFonts w:ascii="Open Sans" w:hAnsi="Open Sans" w:cs="Open Sans"/>
              </w:rPr>
              <w:t xml:space="preserve"> seedling</w:t>
            </w:r>
            <w:r w:rsidRPr="00DF0879">
              <w:rPr>
                <w:rFonts w:ascii="Open Sans" w:hAnsi="Open Sans" w:cs="Open Sans"/>
              </w:rPr>
              <w:t xml:space="preserve"> pines, sycamores and pest weeds</w:t>
            </w:r>
            <w:r w:rsidRPr="00841936">
              <w:rPr>
                <w:rFonts w:ascii="Open Sans" w:hAnsi="Open Sans" w:cs="Open Sans"/>
              </w:rPr>
              <w:t>.</w:t>
            </w:r>
          </w:p>
          <w:p w14:paraId="36FDE405" w14:textId="77777777" w:rsidR="00FC59F5" w:rsidRPr="0035399C" w:rsidRDefault="00FC59F5" w:rsidP="007C13DE">
            <w:pPr>
              <w:ind w:left="182"/>
              <w:rPr>
                <w:rFonts w:ascii="Open Sans" w:hAnsi="Open Sans" w:cs="Open Sans"/>
                <w:sz w:val="32"/>
                <w:szCs w:val="32"/>
              </w:rPr>
            </w:pPr>
          </w:p>
        </w:tc>
      </w:tr>
      <w:tr w:rsidR="0035399C" w:rsidRPr="0035399C" w14:paraId="0749C854" w14:textId="77777777" w:rsidTr="007C13DE">
        <w:tc>
          <w:tcPr>
            <w:tcW w:w="5100" w:type="dxa"/>
          </w:tcPr>
          <w:p w14:paraId="6C904A01" w14:textId="77777777" w:rsidR="00FC59F5" w:rsidRDefault="00FC59F5" w:rsidP="00FC59F5">
            <w:pPr>
              <w:ind w:left="-105"/>
              <w:rPr>
                <w:rFonts w:ascii="Open Sans" w:hAnsi="Open Sans" w:cs="Open Sans"/>
                <w:sz w:val="32"/>
                <w:szCs w:val="32"/>
              </w:rPr>
            </w:pPr>
          </w:p>
          <w:p w14:paraId="2B64FB24" w14:textId="710D249F" w:rsidR="00F46A21" w:rsidRPr="0035399C" w:rsidRDefault="00F46A21" w:rsidP="00FC59F5">
            <w:pPr>
              <w:ind w:left="-105"/>
              <w:rPr>
                <w:rFonts w:ascii="Open Sans" w:hAnsi="Open Sans" w:cs="Open Sans"/>
                <w:sz w:val="32"/>
                <w:szCs w:val="32"/>
              </w:rPr>
            </w:pPr>
          </w:p>
        </w:tc>
        <w:tc>
          <w:tcPr>
            <w:tcW w:w="5678" w:type="dxa"/>
          </w:tcPr>
          <w:p w14:paraId="5C0357BD" w14:textId="77777777" w:rsidR="00FC59F5" w:rsidRPr="0035399C" w:rsidRDefault="00FC59F5" w:rsidP="006B55D1">
            <w:pPr>
              <w:ind w:left="182"/>
              <w:rPr>
                <w:rFonts w:ascii="Open Sans" w:hAnsi="Open Sans" w:cs="Open Sans"/>
                <w:sz w:val="32"/>
                <w:szCs w:val="32"/>
              </w:rPr>
            </w:pPr>
          </w:p>
        </w:tc>
      </w:tr>
    </w:tbl>
    <w:p w14:paraId="10A37275" w14:textId="2EC6E35E" w:rsidR="00FC59F5" w:rsidRPr="00AD235F" w:rsidRDefault="00955B29" w:rsidP="00955B29">
      <w:pPr>
        <w:pStyle w:val="ListParagraph"/>
        <w:numPr>
          <w:ilvl w:val="0"/>
          <w:numId w:val="24"/>
        </w:numPr>
        <w:rPr>
          <w:rFonts w:ascii="Open Sans" w:hAnsi="Open Sans" w:cs="Open Sans"/>
          <w:b/>
          <w:bCs/>
          <w:sz w:val="32"/>
          <w:szCs w:val="32"/>
        </w:rPr>
      </w:pPr>
      <w:r w:rsidRPr="00AD235F">
        <w:rPr>
          <w:rFonts w:ascii="Open Sans" w:hAnsi="Open Sans" w:cs="Open Sans"/>
          <w:b/>
          <w:bCs/>
          <w:sz w:val="32"/>
          <w:szCs w:val="32"/>
        </w:rPr>
        <w:t xml:space="preserve">Rata Foundation </w:t>
      </w:r>
      <w:r w:rsidR="00AD235F" w:rsidRPr="00AD235F">
        <w:rPr>
          <w:rFonts w:ascii="Open Sans" w:hAnsi="Open Sans" w:cs="Open Sans"/>
          <w:b/>
          <w:bCs/>
          <w:sz w:val="32"/>
          <w:szCs w:val="32"/>
        </w:rPr>
        <w:t>grant:</w:t>
      </w:r>
    </w:p>
    <w:p w14:paraId="5D1B6D46" w14:textId="6B4FDF5C" w:rsidR="00CE6CD6" w:rsidRDefault="00AD235F" w:rsidP="00AD235F">
      <w:pPr>
        <w:pStyle w:val="ListParagraph"/>
        <w:ind w:left="902"/>
        <w:rPr>
          <w:rFonts w:ascii="Open Sans" w:hAnsi="Open Sans" w:cs="Open Sans"/>
          <w:sz w:val="24"/>
          <w:szCs w:val="24"/>
        </w:rPr>
      </w:pPr>
      <w:r w:rsidRPr="00AD235F">
        <w:rPr>
          <w:rFonts w:ascii="Open Sans" w:hAnsi="Open Sans" w:cs="Open Sans"/>
          <w:sz w:val="24"/>
          <w:szCs w:val="24"/>
        </w:rPr>
        <w:t xml:space="preserve">This was used to co-share ongoing weed control work on multiple </w:t>
      </w:r>
      <w:r w:rsidR="00431094">
        <w:rPr>
          <w:rFonts w:ascii="Open Sans" w:hAnsi="Open Sans" w:cs="Open Sans"/>
          <w:sz w:val="24"/>
          <w:szCs w:val="24"/>
        </w:rPr>
        <w:t xml:space="preserve">mainly larger </w:t>
      </w:r>
      <w:r w:rsidRPr="00AD235F">
        <w:rPr>
          <w:rFonts w:ascii="Open Sans" w:hAnsi="Open Sans" w:cs="Open Sans"/>
          <w:sz w:val="24"/>
          <w:szCs w:val="24"/>
        </w:rPr>
        <w:t>properties</w:t>
      </w:r>
      <w:r w:rsidR="00431094">
        <w:rPr>
          <w:rFonts w:ascii="Open Sans" w:hAnsi="Open Sans" w:cs="Open Sans"/>
          <w:sz w:val="24"/>
          <w:szCs w:val="24"/>
        </w:rPr>
        <w:t xml:space="preserve"> and farms</w:t>
      </w:r>
      <w:r w:rsidRPr="00AD235F">
        <w:rPr>
          <w:rFonts w:ascii="Open Sans" w:hAnsi="Open Sans" w:cs="Open Sans"/>
          <w:sz w:val="24"/>
          <w:szCs w:val="24"/>
        </w:rPr>
        <w:t xml:space="preserve"> in the Takaka Valley</w:t>
      </w:r>
      <w:r w:rsidR="00431094">
        <w:rPr>
          <w:rFonts w:ascii="Open Sans" w:hAnsi="Open Sans" w:cs="Open Sans"/>
          <w:sz w:val="24"/>
          <w:szCs w:val="24"/>
        </w:rPr>
        <w:t>.</w:t>
      </w:r>
    </w:p>
    <w:p w14:paraId="7238C3A1" w14:textId="77777777" w:rsidR="00CE6CD6" w:rsidRDefault="00CE6CD6">
      <w:pPr>
        <w:rPr>
          <w:rFonts w:ascii="Open Sans" w:hAnsi="Open Sans" w:cs="Open Sans"/>
          <w:sz w:val="24"/>
          <w:szCs w:val="24"/>
        </w:rPr>
      </w:pPr>
      <w:r>
        <w:rPr>
          <w:rFonts w:ascii="Open Sans" w:hAnsi="Open Sans" w:cs="Open Sans"/>
          <w:sz w:val="24"/>
          <w:szCs w:val="24"/>
        </w:rPr>
        <w:br w:type="page"/>
      </w:r>
    </w:p>
    <w:p w14:paraId="5B165BC1" w14:textId="0D20A23F" w:rsidR="00AE2595" w:rsidRPr="0035399C" w:rsidRDefault="00D07632" w:rsidP="00AE2595">
      <w:pPr>
        <w:rPr>
          <w:rFonts w:ascii="Open Sans" w:hAnsi="Open Sans" w:cs="Open Sans"/>
          <w:b/>
          <w:bCs/>
          <w:color w:val="3E7A51"/>
          <w:sz w:val="52"/>
          <w:szCs w:val="52"/>
        </w:rPr>
      </w:pPr>
      <w:r w:rsidRPr="0035399C">
        <w:rPr>
          <w:rFonts w:ascii="Open Sans" w:hAnsi="Open Sans" w:cs="Open Sans"/>
          <w:noProof/>
          <w:sz w:val="52"/>
          <w:szCs w:val="52"/>
        </w:rPr>
        <w:lastRenderedPageBreak/>
        <w:drawing>
          <wp:anchor distT="0" distB="0" distL="114300" distR="114300" simplePos="0" relativeHeight="251680770" behindDoc="1" locked="0" layoutInCell="1" allowOverlap="1" wp14:anchorId="37FD10DF" wp14:editId="675764B3">
            <wp:simplePos x="0" y="0"/>
            <wp:positionH relativeFrom="column">
              <wp:posOffset>0</wp:posOffset>
            </wp:positionH>
            <wp:positionV relativeFrom="paragraph">
              <wp:posOffset>75565</wp:posOffset>
            </wp:positionV>
            <wp:extent cx="371475" cy="371475"/>
            <wp:effectExtent l="0" t="0" r="9525" b="9525"/>
            <wp:wrapTight wrapText="bothSides">
              <wp:wrapPolygon edited="0">
                <wp:start x="3323" y="0"/>
                <wp:lineTo x="0" y="3323"/>
                <wp:lineTo x="0" y="16615"/>
                <wp:lineTo x="3323" y="21046"/>
                <wp:lineTo x="17723" y="21046"/>
                <wp:lineTo x="21046" y="16615"/>
                <wp:lineTo x="21046" y="3323"/>
                <wp:lineTo x="17723" y="0"/>
                <wp:lineTo x="3323" y="0"/>
              </wp:wrapPolygon>
            </wp:wrapTight>
            <wp:docPr id="1997801727" name="Picture 1997801727" descr="A logo with a tre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53839" name="Picture 307753839" descr="A logo with a tree in the midd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45C4" w:rsidRPr="0035399C">
        <w:rPr>
          <w:rFonts w:ascii="Open Sans" w:hAnsi="Open Sans" w:cs="Open Sans"/>
          <w:b/>
          <w:bCs/>
          <w:color w:val="3E7A51"/>
          <w:sz w:val="52"/>
          <w:szCs w:val="52"/>
        </w:rPr>
        <w:t>Grants Received</w:t>
      </w:r>
    </w:p>
    <w:p w14:paraId="539C0941" w14:textId="320E3C2D" w:rsidR="00AE2595" w:rsidRDefault="00AE2595" w:rsidP="00AE2595">
      <w:pPr>
        <w:rPr>
          <w:rFonts w:ascii="Open Sans" w:hAnsi="Open Sans" w:cs="Open Sans"/>
          <w:sz w:val="32"/>
          <w:szCs w:val="32"/>
        </w:rPr>
      </w:pPr>
      <w:r w:rsidRPr="0035399C">
        <w:rPr>
          <w:rFonts w:ascii="Open Sans" w:hAnsi="Open Sans" w:cs="Open Sans"/>
          <w:sz w:val="32"/>
          <w:szCs w:val="32"/>
        </w:rPr>
        <w:t>We have received 1</w:t>
      </w:r>
      <w:r w:rsidR="00D06368">
        <w:rPr>
          <w:rFonts w:ascii="Open Sans" w:hAnsi="Open Sans" w:cs="Open Sans"/>
          <w:sz w:val="32"/>
          <w:szCs w:val="32"/>
        </w:rPr>
        <w:t>4</w:t>
      </w:r>
      <w:r w:rsidRPr="0035399C">
        <w:rPr>
          <w:rFonts w:ascii="Open Sans" w:hAnsi="Open Sans" w:cs="Open Sans"/>
          <w:sz w:val="32"/>
          <w:szCs w:val="32"/>
        </w:rPr>
        <w:t xml:space="preserve"> grants / sponsorship / </w:t>
      </w:r>
      <w:r w:rsidR="00CB009B">
        <w:rPr>
          <w:rFonts w:ascii="Open Sans" w:hAnsi="Open Sans" w:cs="Open Sans"/>
          <w:sz w:val="32"/>
          <w:szCs w:val="32"/>
        </w:rPr>
        <w:t xml:space="preserve">and multiple </w:t>
      </w:r>
      <w:r w:rsidRPr="0035399C">
        <w:rPr>
          <w:rFonts w:ascii="Open Sans" w:hAnsi="Open Sans" w:cs="Open Sans"/>
          <w:sz w:val="32"/>
          <w:szCs w:val="32"/>
        </w:rPr>
        <w:t>donations in this last financial year 202</w:t>
      </w:r>
      <w:r w:rsidR="007B6A11">
        <w:rPr>
          <w:rFonts w:ascii="Open Sans" w:hAnsi="Open Sans" w:cs="Open Sans"/>
          <w:sz w:val="32"/>
          <w:szCs w:val="32"/>
        </w:rPr>
        <w:t>4</w:t>
      </w:r>
      <w:r w:rsidRPr="0035399C">
        <w:rPr>
          <w:rFonts w:ascii="Open Sans" w:hAnsi="Open Sans" w:cs="Open Sans"/>
          <w:sz w:val="32"/>
          <w:szCs w:val="32"/>
        </w:rPr>
        <w:t xml:space="preserve"> - valued $</w:t>
      </w:r>
      <w:r w:rsidR="00866D24">
        <w:rPr>
          <w:rFonts w:ascii="Open Sans" w:hAnsi="Open Sans" w:cs="Open Sans"/>
          <w:sz w:val="32"/>
          <w:szCs w:val="32"/>
        </w:rPr>
        <w:t>96</w:t>
      </w:r>
      <w:r w:rsidRPr="0035399C">
        <w:rPr>
          <w:rFonts w:ascii="Open Sans" w:hAnsi="Open Sans" w:cs="Open Sans"/>
          <w:sz w:val="32"/>
          <w:szCs w:val="32"/>
        </w:rPr>
        <w:t>,</w:t>
      </w:r>
      <w:r w:rsidR="001744D3">
        <w:rPr>
          <w:rFonts w:ascii="Open Sans" w:hAnsi="Open Sans" w:cs="Open Sans"/>
          <w:sz w:val="32"/>
          <w:szCs w:val="32"/>
        </w:rPr>
        <w:t>984</w:t>
      </w:r>
      <w:r w:rsidRPr="0035399C">
        <w:rPr>
          <w:rFonts w:ascii="Open Sans" w:hAnsi="Open Sans" w:cs="Open Sans"/>
          <w:sz w:val="32"/>
          <w:szCs w:val="32"/>
        </w:rPr>
        <w:t xml:space="preserve"> plus 1/3rd of the JFNCCF grant of $700k:</w:t>
      </w:r>
    </w:p>
    <w:p w14:paraId="3ADAFFDC" w14:textId="6610EB8E" w:rsidR="0003040F" w:rsidRPr="00476FFF" w:rsidRDefault="00CE6CD6" w:rsidP="002C6842">
      <w:pPr>
        <w:ind w:left="720" w:hanging="720"/>
        <w:rPr>
          <w:rFonts w:ascii="Open Sans" w:hAnsi="Open Sans" w:cs="Open Sans"/>
        </w:rPr>
      </w:pPr>
      <w:r w:rsidRPr="00EA10B0">
        <w:rPr>
          <w:rFonts w:ascii="Open Sans" w:hAnsi="Open Sans" w:cs="Open Sans"/>
          <w:noProof/>
          <w:sz w:val="14"/>
          <w:szCs w:val="14"/>
        </w:rPr>
        <w:drawing>
          <wp:inline distT="0" distB="0" distL="0" distR="0" wp14:anchorId="32299495" wp14:editId="5B198198">
            <wp:extent cx="6934200" cy="4238625"/>
            <wp:effectExtent l="0" t="0" r="0" b="9525"/>
            <wp:docPr id="43373098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59C9055" w14:textId="1A38CE07" w:rsidR="00A045C4" w:rsidRPr="001C1D22" w:rsidRDefault="00A045C4" w:rsidP="00A045C4">
      <w:pPr>
        <w:pStyle w:val="ListParagraph"/>
        <w:numPr>
          <w:ilvl w:val="0"/>
          <w:numId w:val="9"/>
        </w:numPr>
        <w:spacing w:after="0" w:line="240" w:lineRule="auto"/>
        <w:ind w:left="735" w:hanging="375"/>
        <w:rPr>
          <w:rFonts w:ascii="Open Sans" w:hAnsi="Open Sans" w:cs="Open Sans"/>
          <w:sz w:val="20"/>
          <w:szCs w:val="20"/>
        </w:rPr>
      </w:pPr>
      <w:r w:rsidRPr="001C1D22">
        <w:rPr>
          <w:rFonts w:ascii="Open Sans" w:hAnsi="Open Sans" w:cs="Open Sans"/>
          <w:b/>
          <w:bCs/>
          <w:sz w:val="20"/>
          <w:szCs w:val="20"/>
        </w:rPr>
        <w:t>Jobs for Nature Community Conservation Fund</w:t>
      </w:r>
      <w:r w:rsidRPr="001C1D22">
        <w:rPr>
          <w:rFonts w:ascii="Open Sans" w:hAnsi="Open Sans" w:cs="Open Sans"/>
          <w:sz w:val="20"/>
          <w:szCs w:val="20"/>
        </w:rPr>
        <w:t xml:space="preserve"> for Multiple projects in Golden Bay to employ 3.5 FTE - $233,333 for each year.</w:t>
      </w:r>
    </w:p>
    <w:p w14:paraId="6A159DEB" w14:textId="47650696" w:rsidR="00A045C4" w:rsidRPr="001C1D22" w:rsidRDefault="00A045C4" w:rsidP="00A045C4">
      <w:pPr>
        <w:pStyle w:val="ListParagraph"/>
        <w:numPr>
          <w:ilvl w:val="0"/>
          <w:numId w:val="9"/>
        </w:numPr>
        <w:spacing w:after="0" w:line="240" w:lineRule="auto"/>
        <w:ind w:left="735" w:hanging="375"/>
        <w:rPr>
          <w:rFonts w:ascii="Open Sans" w:hAnsi="Open Sans" w:cs="Open Sans"/>
          <w:sz w:val="20"/>
          <w:szCs w:val="20"/>
        </w:rPr>
      </w:pPr>
      <w:r w:rsidRPr="001C1D22">
        <w:rPr>
          <w:rFonts w:ascii="Open Sans" w:hAnsi="Open Sans" w:cs="Open Sans"/>
          <w:b/>
          <w:bCs/>
          <w:sz w:val="20"/>
          <w:szCs w:val="20"/>
        </w:rPr>
        <w:t>Rata Foundation</w:t>
      </w:r>
      <w:r w:rsidRPr="001C1D22">
        <w:rPr>
          <w:rFonts w:ascii="Open Sans" w:hAnsi="Open Sans" w:cs="Open Sans"/>
          <w:sz w:val="20"/>
          <w:szCs w:val="20"/>
        </w:rPr>
        <w:t xml:space="preserve"> 2021 three-year grant for a split of “Follow up control work” in Golden Bay &amp; Operating costs - $120,000 with $40k available each year. This year it was solely used for field work together with landowner contributions to keep sweeping the weediest sites from Takaka to Wainui. </w:t>
      </w:r>
    </w:p>
    <w:p w14:paraId="7AF48617" w14:textId="76A6921F" w:rsidR="00A045C4" w:rsidRPr="00C60F6D" w:rsidRDefault="00A045C4" w:rsidP="00A045C4">
      <w:pPr>
        <w:pStyle w:val="ListParagraph"/>
        <w:numPr>
          <w:ilvl w:val="0"/>
          <w:numId w:val="9"/>
        </w:numPr>
        <w:ind w:left="735" w:hanging="375"/>
        <w:rPr>
          <w:rFonts w:ascii="Open Sans" w:hAnsi="Open Sans" w:cs="Open Sans"/>
          <w:sz w:val="20"/>
          <w:szCs w:val="20"/>
        </w:rPr>
      </w:pPr>
      <w:r w:rsidRPr="001C1D22">
        <w:rPr>
          <w:rFonts w:ascii="Open Sans" w:hAnsi="Open Sans" w:cs="Open Sans"/>
          <w:b/>
          <w:bCs/>
          <w:sz w:val="20"/>
          <w:szCs w:val="20"/>
        </w:rPr>
        <w:t>Tasman District Council</w:t>
      </w:r>
      <w:r w:rsidRPr="001C1D22">
        <w:rPr>
          <w:rFonts w:ascii="Open Sans" w:hAnsi="Open Sans" w:cs="Open Sans"/>
          <w:sz w:val="20"/>
          <w:szCs w:val="20"/>
        </w:rPr>
        <w:t xml:space="preserve"> grant for Operating costs - $3</w:t>
      </w:r>
      <w:r w:rsidR="00946B9C">
        <w:rPr>
          <w:rFonts w:ascii="Open Sans" w:hAnsi="Open Sans" w:cs="Open Sans"/>
          <w:sz w:val="20"/>
          <w:szCs w:val="20"/>
        </w:rPr>
        <w:t>6</w:t>
      </w:r>
      <w:r w:rsidRPr="001C1D22">
        <w:rPr>
          <w:rFonts w:ascii="Open Sans" w:hAnsi="Open Sans" w:cs="Open Sans"/>
          <w:sz w:val="20"/>
          <w:szCs w:val="20"/>
        </w:rPr>
        <w:t>,</w:t>
      </w:r>
      <w:r w:rsidR="00946B9C">
        <w:rPr>
          <w:rFonts w:ascii="Open Sans" w:hAnsi="Open Sans" w:cs="Open Sans"/>
          <w:sz w:val="20"/>
          <w:szCs w:val="20"/>
        </w:rPr>
        <w:t>12</w:t>
      </w:r>
      <w:r w:rsidRPr="001C1D22">
        <w:rPr>
          <w:rFonts w:ascii="Open Sans" w:hAnsi="Open Sans" w:cs="Open Sans"/>
          <w:sz w:val="20"/>
          <w:szCs w:val="20"/>
        </w:rPr>
        <w:t>0</w:t>
      </w:r>
      <w:r w:rsidRPr="001C1D22">
        <w:rPr>
          <w:rFonts w:ascii="Open Sans" w:hAnsi="Open Sans" w:cs="Open Sans"/>
          <w:b/>
          <w:bCs/>
          <w:sz w:val="20"/>
          <w:szCs w:val="20"/>
        </w:rPr>
        <w:t xml:space="preserve"> </w:t>
      </w:r>
    </w:p>
    <w:p w14:paraId="7C44980B" w14:textId="4F94BC51" w:rsidR="00C60F6D" w:rsidRPr="001C1D22" w:rsidRDefault="000C7ED1" w:rsidP="00A045C4">
      <w:pPr>
        <w:pStyle w:val="ListParagraph"/>
        <w:numPr>
          <w:ilvl w:val="0"/>
          <w:numId w:val="9"/>
        </w:numPr>
        <w:ind w:left="735" w:hanging="375"/>
        <w:rPr>
          <w:rFonts w:ascii="Open Sans" w:hAnsi="Open Sans" w:cs="Open Sans"/>
          <w:sz w:val="20"/>
          <w:szCs w:val="20"/>
        </w:rPr>
      </w:pPr>
      <w:r w:rsidRPr="004F6B32">
        <w:rPr>
          <w:rFonts w:ascii="Open Sans" w:hAnsi="Open Sans" w:cs="Open Sans"/>
          <w:b/>
          <w:bCs/>
          <w:sz w:val="20"/>
          <w:szCs w:val="20"/>
        </w:rPr>
        <w:t>Sargood Bequest</w:t>
      </w:r>
      <w:r>
        <w:rPr>
          <w:rFonts w:ascii="Open Sans" w:hAnsi="Open Sans" w:cs="Open Sans"/>
          <w:sz w:val="20"/>
          <w:szCs w:val="20"/>
        </w:rPr>
        <w:t xml:space="preserve"> </w:t>
      </w:r>
      <w:r w:rsidR="00190F01">
        <w:rPr>
          <w:rFonts w:ascii="Open Sans" w:hAnsi="Open Sans" w:cs="Open Sans"/>
          <w:sz w:val="20"/>
          <w:szCs w:val="20"/>
        </w:rPr>
        <w:t xml:space="preserve">$3000 to assist with our </w:t>
      </w:r>
      <w:r w:rsidR="004F6B32">
        <w:rPr>
          <w:rFonts w:ascii="Open Sans" w:hAnsi="Open Sans" w:cs="Open Sans"/>
          <w:sz w:val="20"/>
          <w:szCs w:val="20"/>
        </w:rPr>
        <w:t xml:space="preserve">East Mohua Trapping Collective </w:t>
      </w:r>
      <w:r w:rsidR="00190F01">
        <w:rPr>
          <w:rFonts w:ascii="Open Sans" w:hAnsi="Open Sans" w:cs="Open Sans"/>
          <w:sz w:val="20"/>
          <w:szCs w:val="20"/>
        </w:rPr>
        <w:t>costs.</w:t>
      </w:r>
    </w:p>
    <w:p w14:paraId="18D73E85" w14:textId="77777777" w:rsidR="00B14AE8" w:rsidRDefault="00825875" w:rsidP="00303ED6">
      <w:pPr>
        <w:pStyle w:val="ListParagraph"/>
        <w:numPr>
          <w:ilvl w:val="0"/>
          <w:numId w:val="9"/>
        </w:numPr>
        <w:spacing w:after="0" w:line="240" w:lineRule="auto"/>
        <w:ind w:left="735" w:hanging="375"/>
        <w:rPr>
          <w:rFonts w:ascii="Open Sans" w:hAnsi="Open Sans" w:cs="Open Sans"/>
          <w:sz w:val="20"/>
          <w:szCs w:val="20"/>
        </w:rPr>
      </w:pPr>
      <w:r w:rsidRPr="0090156E">
        <w:rPr>
          <w:rFonts w:ascii="Open Sans" w:hAnsi="Open Sans" w:cs="Open Sans"/>
          <w:b/>
          <w:bCs/>
          <w:sz w:val="20"/>
          <w:szCs w:val="20"/>
        </w:rPr>
        <w:t>Golden Bay Community</w:t>
      </w:r>
      <w:r w:rsidR="00277DCE" w:rsidRPr="0090156E">
        <w:rPr>
          <w:rFonts w:ascii="Open Sans" w:hAnsi="Open Sans" w:cs="Open Sans"/>
          <w:b/>
          <w:bCs/>
          <w:sz w:val="20"/>
          <w:szCs w:val="20"/>
        </w:rPr>
        <w:t xml:space="preserve"> Trust</w:t>
      </w:r>
      <w:r w:rsidR="00277DCE" w:rsidRPr="0090156E">
        <w:rPr>
          <w:rFonts w:ascii="Open Sans" w:hAnsi="Open Sans" w:cs="Open Sans"/>
          <w:sz w:val="20"/>
          <w:szCs w:val="20"/>
        </w:rPr>
        <w:t xml:space="preserve"> grant: $</w:t>
      </w:r>
      <w:r w:rsidRPr="0090156E">
        <w:rPr>
          <w:rFonts w:ascii="Open Sans" w:hAnsi="Open Sans" w:cs="Open Sans"/>
          <w:sz w:val="20"/>
          <w:szCs w:val="20"/>
        </w:rPr>
        <w:t>2</w:t>
      </w:r>
      <w:r w:rsidR="00277DCE" w:rsidRPr="0090156E">
        <w:rPr>
          <w:rFonts w:ascii="Open Sans" w:hAnsi="Open Sans" w:cs="Open Sans"/>
          <w:sz w:val="20"/>
          <w:szCs w:val="20"/>
        </w:rPr>
        <w:t>000 to continue the exotic tree and pest plant control at Motupipi Sandspit.</w:t>
      </w:r>
    </w:p>
    <w:p w14:paraId="5BC9E08A" w14:textId="44661572" w:rsidR="0090156E" w:rsidRPr="0090156E" w:rsidRDefault="0090156E" w:rsidP="00303ED6">
      <w:pPr>
        <w:pStyle w:val="ListParagraph"/>
        <w:numPr>
          <w:ilvl w:val="0"/>
          <w:numId w:val="9"/>
        </w:numPr>
        <w:spacing w:after="0" w:line="240" w:lineRule="auto"/>
        <w:ind w:left="735" w:hanging="375"/>
        <w:rPr>
          <w:rFonts w:ascii="Open Sans" w:hAnsi="Open Sans" w:cs="Open Sans"/>
          <w:sz w:val="20"/>
          <w:szCs w:val="20"/>
        </w:rPr>
      </w:pPr>
      <w:r w:rsidRPr="00B14AE8">
        <w:rPr>
          <w:rFonts w:ascii="Open Sans" w:hAnsi="Open Sans" w:cs="Open Sans"/>
          <w:b/>
          <w:bCs/>
          <w:sz w:val="20"/>
          <w:szCs w:val="20"/>
        </w:rPr>
        <w:t>Multiple donors</w:t>
      </w:r>
      <w:r w:rsidR="00B14AE8" w:rsidRPr="0090156E">
        <w:rPr>
          <w:rFonts w:ascii="Open Sans" w:hAnsi="Open Sans" w:cs="Open Sans"/>
          <w:sz w:val="20"/>
          <w:szCs w:val="20"/>
        </w:rPr>
        <w:t>$10364</w:t>
      </w:r>
      <w:r w:rsidRPr="0090156E">
        <w:rPr>
          <w:rFonts w:ascii="Open Sans" w:hAnsi="Open Sans" w:cs="Open Sans"/>
          <w:sz w:val="20"/>
          <w:szCs w:val="20"/>
        </w:rPr>
        <w:t xml:space="preserve"> to support Motupipi Trapping Network </w:t>
      </w:r>
    </w:p>
    <w:p w14:paraId="4C72C82F" w14:textId="6ACD370E" w:rsidR="00CC0CD6" w:rsidRPr="001C1D22" w:rsidRDefault="00B14AE8" w:rsidP="00277DCE">
      <w:pPr>
        <w:pStyle w:val="ListParagraph"/>
        <w:numPr>
          <w:ilvl w:val="0"/>
          <w:numId w:val="9"/>
        </w:numPr>
        <w:spacing w:after="0" w:line="240" w:lineRule="auto"/>
        <w:ind w:left="735" w:hanging="375"/>
        <w:rPr>
          <w:rFonts w:ascii="Open Sans" w:hAnsi="Open Sans" w:cs="Open Sans"/>
          <w:sz w:val="20"/>
          <w:szCs w:val="20"/>
        </w:rPr>
      </w:pPr>
      <w:r w:rsidRPr="00C60F6D">
        <w:rPr>
          <w:rFonts w:ascii="Open Sans" w:hAnsi="Open Sans" w:cs="Open Sans"/>
          <w:b/>
          <w:bCs/>
          <w:sz w:val="20"/>
          <w:szCs w:val="20"/>
        </w:rPr>
        <w:t>TDC</w:t>
      </w:r>
      <w:r>
        <w:rPr>
          <w:rFonts w:ascii="Open Sans" w:hAnsi="Open Sans" w:cs="Open Sans"/>
          <w:sz w:val="20"/>
          <w:szCs w:val="20"/>
        </w:rPr>
        <w:t xml:space="preserve"> $1500 to support </w:t>
      </w:r>
      <w:r w:rsidR="00C60F6D">
        <w:rPr>
          <w:rFonts w:ascii="Open Sans" w:hAnsi="Open Sans" w:cs="Open Sans"/>
          <w:sz w:val="20"/>
          <w:szCs w:val="20"/>
        </w:rPr>
        <w:t>us running a trapping hui in Sept 2023</w:t>
      </w:r>
    </w:p>
    <w:p w14:paraId="291C9EE7" w14:textId="2F82C366" w:rsidR="00277DCE" w:rsidRPr="001C1D22" w:rsidRDefault="00277DCE" w:rsidP="00277DCE">
      <w:pPr>
        <w:pStyle w:val="ListParagraph"/>
        <w:numPr>
          <w:ilvl w:val="0"/>
          <w:numId w:val="9"/>
        </w:numPr>
        <w:spacing w:after="0" w:line="240" w:lineRule="auto"/>
        <w:ind w:left="735" w:hanging="375"/>
        <w:rPr>
          <w:rFonts w:ascii="Open Sans" w:hAnsi="Open Sans" w:cs="Open Sans"/>
          <w:sz w:val="20"/>
          <w:szCs w:val="20"/>
        </w:rPr>
      </w:pPr>
      <w:r w:rsidRPr="001C1D22">
        <w:rPr>
          <w:rFonts w:ascii="Open Sans" w:hAnsi="Open Sans" w:cs="Open Sans"/>
          <w:b/>
          <w:bCs/>
          <w:sz w:val="20"/>
          <w:szCs w:val="20"/>
        </w:rPr>
        <w:t>NBS Takaka</w:t>
      </w:r>
      <w:r w:rsidRPr="001C1D22">
        <w:rPr>
          <w:rFonts w:ascii="Open Sans" w:hAnsi="Open Sans" w:cs="Open Sans"/>
          <w:sz w:val="20"/>
          <w:szCs w:val="20"/>
        </w:rPr>
        <w:t xml:space="preserve"> for gel bottles to landowners in their area – $1000 each of the branches has </w:t>
      </w:r>
      <w:r w:rsidR="007B048C">
        <w:rPr>
          <w:rFonts w:ascii="Open Sans" w:hAnsi="Open Sans" w:cs="Open Sans"/>
          <w:sz w:val="20"/>
          <w:szCs w:val="20"/>
        </w:rPr>
        <w:t>maintained</w:t>
      </w:r>
      <w:r w:rsidRPr="001C1D22">
        <w:rPr>
          <w:rFonts w:ascii="Open Sans" w:hAnsi="Open Sans" w:cs="Open Sans"/>
          <w:sz w:val="20"/>
          <w:szCs w:val="20"/>
        </w:rPr>
        <w:t xml:space="preserve"> its sponsorship to allow for the increased numbers of properties getting involved in their “swap a bottle” scheme for gel bottles to cut and paste pest plants.</w:t>
      </w:r>
      <w:r w:rsidR="00C508D5">
        <w:rPr>
          <w:rFonts w:ascii="Open Sans" w:hAnsi="Open Sans" w:cs="Open Sans"/>
          <w:sz w:val="20"/>
          <w:szCs w:val="20"/>
        </w:rPr>
        <w:t xml:space="preserve"> See appendix of </w:t>
      </w:r>
      <w:r w:rsidR="008D7680">
        <w:rPr>
          <w:rFonts w:ascii="Open Sans" w:hAnsi="Open Sans" w:cs="Open Sans"/>
          <w:sz w:val="20"/>
          <w:szCs w:val="20"/>
        </w:rPr>
        <w:t>how some of the gel bottles were used.</w:t>
      </w:r>
    </w:p>
    <w:p w14:paraId="4A08CF13" w14:textId="6D0189B2" w:rsidR="00277DCE" w:rsidRPr="001C1D22" w:rsidRDefault="00277DCE" w:rsidP="00277DCE">
      <w:pPr>
        <w:pStyle w:val="ListParagraph"/>
        <w:numPr>
          <w:ilvl w:val="0"/>
          <w:numId w:val="9"/>
        </w:numPr>
        <w:spacing w:after="0" w:line="240" w:lineRule="auto"/>
        <w:ind w:left="735" w:hanging="375"/>
        <w:rPr>
          <w:rFonts w:ascii="Open Sans" w:hAnsi="Open Sans" w:cs="Open Sans"/>
          <w:sz w:val="20"/>
          <w:szCs w:val="20"/>
        </w:rPr>
      </w:pPr>
      <w:r w:rsidRPr="001C1D22">
        <w:rPr>
          <w:rFonts w:ascii="Open Sans" w:hAnsi="Open Sans" w:cs="Open Sans"/>
          <w:b/>
          <w:bCs/>
          <w:sz w:val="20"/>
          <w:szCs w:val="20"/>
        </w:rPr>
        <w:t>NBS Motueka</w:t>
      </w:r>
      <w:r w:rsidRPr="001C1D22">
        <w:rPr>
          <w:rFonts w:ascii="Open Sans" w:hAnsi="Open Sans" w:cs="Open Sans"/>
          <w:sz w:val="20"/>
          <w:szCs w:val="20"/>
        </w:rPr>
        <w:t xml:space="preserve"> for working bee &amp; gel bottles to landowners in their area – </w:t>
      </w:r>
      <w:r w:rsidR="0035399C" w:rsidRPr="001C1D22">
        <w:rPr>
          <w:rFonts w:ascii="Open Sans" w:hAnsi="Open Sans" w:cs="Open Sans"/>
          <w:sz w:val="20"/>
          <w:szCs w:val="20"/>
        </w:rPr>
        <w:t>$1000.</w:t>
      </w:r>
    </w:p>
    <w:p w14:paraId="4EFCDD80" w14:textId="77777777" w:rsidR="00277DCE" w:rsidRPr="001C1D22" w:rsidRDefault="00277DCE" w:rsidP="00277DCE">
      <w:pPr>
        <w:pStyle w:val="ListParagraph"/>
        <w:numPr>
          <w:ilvl w:val="0"/>
          <w:numId w:val="9"/>
        </w:numPr>
        <w:spacing w:after="0" w:line="240" w:lineRule="auto"/>
        <w:ind w:left="735" w:hanging="375"/>
        <w:rPr>
          <w:rFonts w:ascii="Open Sans" w:hAnsi="Open Sans" w:cs="Open Sans"/>
          <w:sz w:val="20"/>
          <w:szCs w:val="20"/>
        </w:rPr>
      </w:pPr>
      <w:r w:rsidRPr="001C1D22">
        <w:rPr>
          <w:rFonts w:ascii="Open Sans" w:hAnsi="Open Sans" w:cs="Open Sans"/>
          <w:b/>
          <w:bCs/>
          <w:sz w:val="20"/>
          <w:szCs w:val="20"/>
        </w:rPr>
        <w:t>NBS Richmond</w:t>
      </w:r>
      <w:r w:rsidRPr="001C1D22">
        <w:rPr>
          <w:rFonts w:ascii="Open Sans" w:hAnsi="Open Sans" w:cs="Open Sans"/>
          <w:sz w:val="20"/>
          <w:szCs w:val="20"/>
        </w:rPr>
        <w:t xml:space="preserve"> for gel bottles to landowners in their area – $1000</w:t>
      </w:r>
    </w:p>
    <w:p w14:paraId="55CA49EC" w14:textId="77777777" w:rsidR="00277DCE" w:rsidRPr="001C1D22" w:rsidRDefault="00277DCE" w:rsidP="00277DCE">
      <w:pPr>
        <w:pStyle w:val="ListParagraph"/>
        <w:numPr>
          <w:ilvl w:val="0"/>
          <w:numId w:val="9"/>
        </w:numPr>
        <w:spacing w:after="0" w:line="240" w:lineRule="auto"/>
        <w:ind w:left="735" w:hanging="375"/>
        <w:rPr>
          <w:rFonts w:ascii="Open Sans" w:hAnsi="Open Sans" w:cs="Open Sans"/>
          <w:sz w:val="20"/>
          <w:szCs w:val="20"/>
        </w:rPr>
      </w:pPr>
      <w:r w:rsidRPr="001C1D22">
        <w:rPr>
          <w:rFonts w:ascii="Open Sans" w:hAnsi="Open Sans" w:cs="Open Sans"/>
          <w:b/>
          <w:bCs/>
          <w:sz w:val="20"/>
          <w:szCs w:val="20"/>
        </w:rPr>
        <w:t>NBS Nelson</w:t>
      </w:r>
      <w:r w:rsidRPr="001C1D22">
        <w:rPr>
          <w:rFonts w:ascii="Open Sans" w:hAnsi="Open Sans" w:cs="Open Sans"/>
          <w:sz w:val="20"/>
          <w:szCs w:val="20"/>
        </w:rPr>
        <w:t xml:space="preserve"> for gel bottles to landowners in their area – $1000</w:t>
      </w:r>
    </w:p>
    <w:p w14:paraId="4D69B202" w14:textId="1394257C" w:rsidR="00277DCE" w:rsidRPr="001C1D22" w:rsidRDefault="00277DCE" w:rsidP="00277DCE">
      <w:pPr>
        <w:pStyle w:val="ListParagraph"/>
        <w:numPr>
          <w:ilvl w:val="0"/>
          <w:numId w:val="9"/>
        </w:numPr>
        <w:spacing w:after="0" w:line="240" w:lineRule="auto"/>
        <w:ind w:left="735" w:hanging="375"/>
        <w:rPr>
          <w:rFonts w:ascii="Open Sans" w:hAnsi="Open Sans" w:cs="Open Sans"/>
          <w:sz w:val="20"/>
          <w:szCs w:val="20"/>
        </w:rPr>
      </w:pPr>
      <w:r w:rsidRPr="001C1D22">
        <w:rPr>
          <w:rFonts w:ascii="Open Sans" w:hAnsi="Open Sans" w:cs="Open Sans"/>
          <w:b/>
          <w:bCs/>
          <w:sz w:val="20"/>
          <w:szCs w:val="20"/>
        </w:rPr>
        <w:t>Cut 'n Paste Ltd</w:t>
      </w:r>
      <w:r w:rsidRPr="001C1D22">
        <w:rPr>
          <w:rFonts w:ascii="Open Sans" w:hAnsi="Open Sans" w:cs="Open Sans"/>
          <w:sz w:val="20"/>
          <w:szCs w:val="20"/>
        </w:rPr>
        <w:t>. Ongoing: 2</w:t>
      </w:r>
      <w:r w:rsidR="00F74655">
        <w:rPr>
          <w:rFonts w:ascii="Open Sans" w:hAnsi="Open Sans" w:cs="Open Sans"/>
          <w:sz w:val="20"/>
          <w:szCs w:val="20"/>
        </w:rPr>
        <w:t>5</w:t>
      </w:r>
      <w:r w:rsidRPr="001C1D22">
        <w:rPr>
          <w:rFonts w:ascii="Open Sans" w:hAnsi="Open Sans" w:cs="Open Sans"/>
          <w:sz w:val="20"/>
          <w:szCs w:val="20"/>
        </w:rPr>
        <w:t xml:space="preserve">% discount on all products. Our supplier of Gel for cut and paste work. </w:t>
      </w:r>
    </w:p>
    <w:p w14:paraId="6ADEC639" w14:textId="77777777" w:rsidR="00277DCE" w:rsidRPr="001C1D22" w:rsidRDefault="00277DCE" w:rsidP="00277DCE">
      <w:pPr>
        <w:pStyle w:val="ListParagraph"/>
        <w:numPr>
          <w:ilvl w:val="0"/>
          <w:numId w:val="9"/>
        </w:numPr>
        <w:ind w:left="735" w:hanging="375"/>
        <w:rPr>
          <w:rFonts w:ascii="Open Sans" w:hAnsi="Open Sans" w:cs="Open Sans"/>
          <w:sz w:val="20"/>
          <w:szCs w:val="20"/>
        </w:rPr>
      </w:pPr>
      <w:r w:rsidRPr="001C1D22">
        <w:rPr>
          <w:rFonts w:ascii="Open Sans" w:hAnsi="Open Sans" w:cs="Open Sans"/>
          <w:b/>
          <w:bCs/>
          <w:sz w:val="20"/>
          <w:szCs w:val="20"/>
        </w:rPr>
        <w:t>PGG Wrightson</w:t>
      </w:r>
      <w:r w:rsidRPr="001C1D22">
        <w:rPr>
          <w:rFonts w:ascii="Open Sans" w:hAnsi="Open Sans" w:cs="Open Sans"/>
          <w:sz w:val="20"/>
          <w:szCs w:val="20"/>
        </w:rPr>
        <w:t>: Ongoing: significant discount on all products</w:t>
      </w:r>
    </w:p>
    <w:p w14:paraId="7F676E31" w14:textId="33FA5F48" w:rsidR="00277DCE" w:rsidRDefault="00277DCE" w:rsidP="00277DCE">
      <w:pPr>
        <w:pStyle w:val="ListParagraph"/>
        <w:numPr>
          <w:ilvl w:val="0"/>
          <w:numId w:val="9"/>
        </w:numPr>
        <w:ind w:left="735" w:hanging="375"/>
        <w:rPr>
          <w:rFonts w:ascii="Open Sans" w:hAnsi="Open Sans" w:cs="Open Sans"/>
          <w:sz w:val="20"/>
          <w:szCs w:val="20"/>
        </w:rPr>
      </w:pPr>
      <w:r w:rsidRPr="001C1D22">
        <w:rPr>
          <w:rFonts w:ascii="Open Sans" w:hAnsi="Open Sans" w:cs="Open Sans"/>
          <w:b/>
          <w:bCs/>
          <w:sz w:val="20"/>
          <w:szCs w:val="20"/>
        </w:rPr>
        <w:t>ITM</w:t>
      </w:r>
      <w:r w:rsidRPr="001C1D22">
        <w:rPr>
          <w:rFonts w:ascii="Open Sans" w:hAnsi="Open Sans" w:cs="Open Sans"/>
          <w:sz w:val="20"/>
          <w:szCs w:val="20"/>
        </w:rPr>
        <w:t xml:space="preserve">: Free materials to build </w:t>
      </w:r>
      <w:r w:rsidR="000675DF">
        <w:rPr>
          <w:rFonts w:ascii="Open Sans" w:hAnsi="Open Sans" w:cs="Open Sans"/>
          <w:sz w:val="20"/>
          <w:szCs w:val="20"/>
        </w:rPr>
        <w:t>4</w:t>
      </w:r>
      <w:r w:rsidRPr="001C1D22">
        <w:rPr>
          <w:rFonts w:ascii="Open Sans" w:hAnsi="Open Sans" w:cs="Open Sans"/>
          <w:sz w:val="20"/>
          <w:szCs w:val="20"/>
        </w:rPr>
        <w:t xml:space="preserve">0 </w:t>
      </w:r>
      <w:r w:rsidR="000675DF">
        <w:rPr>
          <w:rFonts w:ascii="Open Sans" w:hAnsi="Open Sans" w:cs="Open Sans"/>
          <w:sz w:val="20"/>
          <w:szCs w:val="20"/>
        </w:rPr>
        <w:t xml:space="preserve">more </w:t>
      </w:r>
      <w:r w:rsidRPr="001C1D22">
        <w:rPr>
          <w:rFonts w:ascii="Open Sans" w:hAnsi="Open Sans" w:cs="Open Sans"/>
          <w:sz w:val="20"/>
          <w:szCs w:val="20"/>
        </w:rPr>
        <w:t>stoat and rat traps</w:t>
      </w:r>
    </w:p>
    <w:p w14:paraId="2082E078" w14:textId="77777777" w:rsidR="005249FC" w:rsidRPr="001C1D22" w:rsidRDefault="005249FC" w:rsidP="005249FC">
      <w:pPr>
        <w:pStyle w:val="ListParagraph"/>
        <w:ind w:left="735"/>
        <w:rPr>
          <w:rFonts w:ascii="Open Sans" w:hAnsi="Open Sans" w:cs="Open Sans"/>
          <w:sz w:val="20"/>
          <w:szCs w:val="20"/>
        </w:rPr>
      </w:pP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4"/>
        <w:gridCol w:w="222"/>
        <w:gridCol w:w="4157"/>
      </w:tblGrid>
      <w:tr w:rsidR="00B0625B" w:rsidRPr="0035399C" w14:paraId="7B72AE37" w14:textId="77777777" w:rsidTr="00820C36">
        <w:trPr>
          <w:trHeight w:val="2289"/>
        </w:trPr>
        <w:tc>
          <w:tcPr>
            <w:tcW w:w="0" w:type="auto"/>
          </w:tcPr>
          <w:p w14:paraId="56E7AFCB" w14:textId="70A8F99E" w:rsidR="00B0625B" w:rsidRPr="0035399C" w:rsidRDefault="00820C36" w:rsidP="00A6616D">
            <w:pPr>
              <w:keepNext/>
              <w:ind w:left="37"/>
              <w:rPr>
                <w:rFonts w:ascii="Open Sans" w:hAnsi="Open Sans" w:cs="Open Sans"/>
              </w:rPr>
            </w:pPr>
            <w:r>
              <w:rPr>
                <w:rFonts w:ascii="Open Sans" w:hAnsi="Open Sans" w:cs="Open Sans"/>
                <w:b/>
                <w:bCs/>
                <w:color w:val="3E7A51"/>
                <w:sz w:val="52"/>
                <w:szCs w:val="52"/>
              </w:rPr>
              <w:lastRenderedPageBreak/>
              <w:br w:type="page"/>
            </w:r>
            <w:r w:rsidR="00D07632" w:rsidRPr="0035399C">
              <w:rPr>
                <w:rFonts w:ascii="Open Sans" w:hAnsi="Open Sans" w:cs="Open Sans"/>
                <w:noProof/>
                <w:sz w:val="52"/>
                <w:szCs w:val="52"/>
              </w:rPr>
              <w:drawing>
                <wp:anchor distT="0" distB="0" distL="114300" distR="114300" simplePos="0" relativeHeight="251682818" behindDoc="1" locked="0" layoutInCell="1" allowOverlap="1" wp14:anchorId="54A78AF7" wp14:editId="0AC29EEB">
                  <wp:simplePos x="0" y="0"/>
                  <wp:positionH relativeFrom="column">
                    <wp:posOffset>0</wp:posOffset>
                  </wp:positionH>
                  <wp:positionV relativeFrom="paragraph">
                    <wp:posOffset>37465</wp:posOffset>
                  </wp:positionV>
                  <wp:extent cx="371475" cy="371475"/>
                  <wp:effectExtent l="0" t="0" r="9525" b="9525"/>
                  <wp:wrapTight wrapText="bothSides">
                    <wp:wrapPolygon edited="0">
                      <wp:start x="3323" y="0"/>
                      <wp:lineTo x="0" y="3323"/>
                      <wp:lineTo x="0" y="16615"/>
                      <wp:lineTo x="3323" y="21046"/>
                      <wp:lineTo x="17723" y="21046"/>
                      <wp:lineTo x="21046" y="16615"/>
                      <wp:lineTo x="21046" y="3323"/>
                      <wp:lineTo x="17723" y="0"/>
                      <wp:lineTo x="3323" y="0"/>
                    </wp:wrapPolygon>
                  </wp:wrapTight>
                  <wp:docPr id="899376803" name="Picture 899376803" descr="A logo with a tre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53839" name="Picture 307753839" descr="A logo with a tree in the midd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45C4" w:rsidRPr="0035399C">
              <w:rPr>
                <w:rFonts w:ascii="Open Sans" w:hAnsi="Open Sans" w:cs="Open Sans"/>
                <w:b/>
                <w:bCs/>
                <w:color w:val="3E7A51"/>
                <w:sz w:val="52"/>
                <w:szCs w:val="52"/>
              </w:rPr>
              <w:t xml:space="preserve">Grants </w:t>
            </w:r>
            <w:r w:rsidR="00026161">
              <w:rPr>
                <w:rFonts w:ascii="Open Sans" w:hAnsi="Open Sans" w:cs="Open Sans"/>
                <w:b/>
                <w:bCs/>
                <w:color w:val="3E7A51"/>
                <w:sz w:val="52"/>
                <w:szCs w:val="52"/>
              </w:rPr>
              <w:t>in Action</w:t>
            </w:r>
            <w:r>
              <w:rPr>
                <w:rFonts w:ascii="Open Sans" w:hAnsi="Open Sans" w:cs="Open Sans"/>
                <w:b/>
                <w:bCs/>
                <w:color w:val="3E7A51"/>
                <w:sz w:val="52"/>
                <w:szCs w:val="52"/>
              </w:rPr>
              <w:br/>
            </w:r>
            <w:r w:rsidR="00A045C4" w:rsidRPr="0035399C">
              <w:rPr>
                <w:rFonts w:ascii="Open Sans" w:hAnsi="Open Sans" w:cs="Open Sans"/>
                <w:sz w:val="32"/>
                <w:szCs w:val="32"/>
              </w:rPr>
              <w:t>This year’s grants, with our sponsors, enabled us to continue the Trust’s landscape-scale pest predator, plant, and tree control.</w:t>
            </w:r>
            <w:r w:rsidR="00B0625B" w:rsidRPr="0035399C">
              <w:rPr>
                <w:rFonts w:ascii="Open Sans" w:hAnsi="Open Sans" w:cs="Open Sans"/>
                <w:noProof/>
              </w:rPr>
              <w:drawing>
                <wp:inline distT="0" distB="0" distL="0" distR="0" wp14:anchorId="75975298" wp14:editId="1C42103A">
                  <wp:extent cx="3009900" cy="2159560"/>
                  <wp:effectExtent l="0" t="0" r="0" b="0"/>
                  <wp:docPr id="114570314" name="Picture 2" descr="A mountain with trees and bus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0314" name="Picture 2" descr="A mountain with trees and bushes&#10;&#10;Description automatically generated with medium confidence"/>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55088" cy="2191981"/>
                          </a:xfrm>
                          <a:prstGeom prst="rect">
                            <a:avLst/>
                          </a:prstGeom>
                        </pic:spPr>
                      </pic:pic>
                    </a:graphicData>
                  </a:graphic>
                </wp:inline>
              </w:drawing>
            </w:r>
          </w:p>
          <w:p w14:paraId="114FF104" w14:textId="490576CB" w:rsidR="00B0625B" w:rsidRPr="0035399C" w:rsidRDefault="00B0625B" w:rsidP="00A6616D">
            <w:pPr>
              <w:pStyle w:val="Caption"/>
              <w:rPr>
                <w:rFonts w:ascii="Open Sans" w:hAnsi="Open Sans" w:cs="Open Sans"/>
              </w:rPr>
            </w:pPr>
            <w:r w:rsidRPr="0035399C">
              <w:rPr>
                <w:rFonts w:ascii="Open Sans" w:hAnsi="Open Sans" w:cs="Open Sans"/>
              </w:rPr>
              <w:t xml:space="preserve">Figure </w:t>
            </w:r>
            <w:r w:rsidRPr="0035399C">
              <w:rPr>
                <w:rFonts w:ascii="Open Sans" w:hAnsi="Open Sans" w:cs="Open Sans"/>
              </w:rPr>
              <w:fldChar w:fldCharType="begin"/>
            </w:r>
            <w:r w:rsidRPr="0035399C">
              <w:rPr>
                <w:rFonts w:ascii="Open Sans" w:hAnsi="Open Sans" w:cs="Open Sans"/>
              </w:rPr>
              <w:instrText xml:space="preserve"> SEQ Figure \* ARABIC </w:instrText>
            </w:r>
            <w:r w:rsidRPr="0035399C">
              <w:rPr>
                <w:rFonts w:ascii="Open Sans" w:hAnsi="Open Sans" w:cs="Open Sans"/>
              </w:rPr>
              <w:fldChar w:fldCharType="separate"/>
            </w:r>
            <w:r>
              <w:rPr>
                <w:rFonts w:ascii="Open Sans" w:hAnsi="Open Sans" w:cs="Open Sans"/>
                <w:noProof/>
              </w:rPr>
              <w:t>1</w:t>
            </w:r>
            <w:r w:rsidRPr="0035399C">
              <w:rPr>
                <w:rFonts w:ascii="Open Sans" w:hAnsi="Open Sans" w:cs="Open Sans"/>
              </w:rPr>
              <w:fldChar w:fldCharType="end"/>
            </w:r>
            <w:r w:rsidRPr="0035399C">
              <w:rPr>
                <w:rFonts w:ascii="Open Sans" w:hAnsi="Open Sans" w:cs="Open Sans"/>
              </w:rPr>
              <w:t>. Craigieburn with KNP Boundary</w:t>
            </w:r>
          </w:p>
          <w:p w14:paraId="42DDDA01" w14:textId="77777777" w:rsidR="00B0625B" w:rsidRPr="0035399C" w:rsidRDefault="00B0625B" w:rsidP="00A6616D">
            <w:pPr>
              <w:keepNext/>
              <w:rPr>
                <w:rFonts w:ascii="Open Sans" w:hAnsi="Open Sans" w:cs="Open Sans"/>
              </w:rPr>
            </w:pPr>
            <w:r w:rsidRPr="0035399C">
              <w:rPr>
                <w:rFonts w:ascii="Open Sans" w:hAnsi="Open Sans" w:cs="Open Sans"/>
                <w:noProof/>
              </w:rPr>
              <w:drawing>
                <wp:inline distT="0" distB="0" distL="0" distR="0" wp14:anchorId="00D4646A" wp14:editId="6A5D66EA">
                  <wp:extent cx="3110865" cy="2199814"/>
                  <wp:effectExtent l="0" t="0" r="0" b="0"/>
                  <wp:docPr id="944850902" name="Picture 5"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50902" name="Picture 5" descr="A map of a forest&#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28458" cy="2212255"/>
                          </a:xfrm>
                          <a:prstGeom prst="rect">
                            <a:avLst/>
                          </a:prstGeom>
                        </pic:spPr>
                      </pic:pic>
                    </a:graphicData>
                  </a:graphic>
                </wp:inline>
              </w:drawing>
            </w:r>
          </w:p>
          <w:p w14:paraId="54013101" w14:textId="2979460C" w:rsidR="00B0625B" w:rsidRPr="0035399C" w:rsidRDefault="00B0625B" w:rsidP="00A6616D">
            <w:pPr>
              <w:pStyle w:val="Caption"/>
              <w:rPr>
                <w:rFonts w:ascii="Open Sans" w:hAnsi="Open Sans" w:cs="Open Sans"/>
              </w:rPr>
            </w:pPr>
            <w:r w:rsidRPr="0035399C">
              <w:rPr>
                <w:rFonts w:ascii="Open Sans" w:hAnsi="Open Sans" w:cs="Open Sans"/>
              </w:rPr>
              <w:t xml:space="preserve">Figure </w:t>
            </w:r>
            <w:r w:rsidRPr="0035399C">
              <w:rPr>
                <w:rFonts w:ascii="Open Sans" w:hAnsi="Open Sans" w:cs="Open Sans"/>
              </w:rPr>
              <w:fldChar w:fldCharType="begin"/>
            </w:r>
            <w:r w:rsidRPr="0035399C">
              <w:rPr>
                <w:rFonts w:ascii="Open Sans" w:hAnsi="Open Sans" w:cs="Open Sans"/>
              </w:rPr>
              <w:instrText xml:space="preserve"> SEQ Figure \* ARABIC </w:instrText>
            </w:r>
            <w:r w:rsidRPr="0035399C">
              <w:rPr>
                <w:rFonts w:ascii="Open Sans" w:hAnsi="Open Sans" w:cs="Open Sans"/>
              </w:rPr>
              <w:fldChar w:fldCharType="separate"/>
            </w:r>
            <w:r>
              <w:rPr>
                <w:rFonts w:ascii="Open Sans" w:hAnsi="Open Sans" w:cs="Open Sans"/>
                <w:noProof/>
              </w:rPr>
              <w:t>2</w:t>
            </w:r>
            <w:r w:rsidRPr="0035399C">
              <w:rPr>
                <w:rFonts w:ascii="Open Sans" w:hAnsi="Open Sans" w:cs="Open Sans"/>
              </w:rPr>
              <w:fldChar w:fldCharType="end"/>
            </w:r>
            <w:r w:rsidRPr="0035399C">
              <w:rPr>
                <w:rFonts w:ascii="Open Sans" w:hAnsi="Open Sans" w:cs="Open Sans"/>
              </w:rPr>
              <w:t xml:space="preserve"> Upper Takaka Wilding Pines</w:t>
            </w:r>
          </w:p>
          <w:p w14:paraId="4CC1C8A2" w14:textId="66C04D75" w:rsidR="00B0625B" w:rsidRPr="0035399C" w:rsidRDefault="005249FC" w:rsidP="00A6616D">
            <w:pPr>
              <w:keepNext/>
              <w:rPr>
                <w:rFonts w:ascii="Open Sans" w:hAnsi="Open Sans" w:cs="Open Sans"/>
              </w:rPr>
            </w:pPr>
            <w:r>
              <w:rPr>
                <w:rFonts w:ascii="Open Sans" w:hAnsi="Open Sans" w:cs="Open Sans"/>
                <w:noProof/>
                <w:sz w:val="20"/>
                <w:szCs w:val="20"/>
              </w:rPr>
              <w:drawing>
                <wp:inline distT="0" distB="0" distL="0" distR="0" wp14:anchorId="7A6878DD" wp14:editId="48CA895A">
                  <wp:extent cx="3110865" cy="2221865"/>
                  <wp:effectExtent l="0" t="0" r="0" b="6985"/>
                  <wp:docPr id="1379117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17368" name="Picture 137911736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26640" cy="2233132"/>
                          </a:xfrm>
                          <a:prstGeom prst="rect">
                            <a:avLst/>
                          </a:prstGeom>
                        </pic:spPr>
                      </pic:pic>
                    </a:graphicData>
                  </a:graphic>
                </wp:inline>
              </w:drawing>
            </w:r>
          </w:p>
          <w:p w14:paraId="413ABD74" w14:textId="3DC03FCF" w:rsidR="00B0625B" w:rsidRPr="0035399C" w:rsidRDefault="00B0625B" w:rsidP="00A6616D">
            <w:pPr>
              <w:pStyle w:val="Caption"/>
              <w:rPr>
                <w:rFonts w:ascii="Open Sans" w:hAnsi="Open Sans" w:cs="Open Sans"/>
              </w:rPr>
            </w:pPr>
            <w:r w:rsidRPr="0035399C">
              <w:rPr>
                <w:rFonts w:ascii="Open Sans" w:hAnsi="Open Sans" w:cs="Open Sans"/>
              </w:rPr>
              <w:t xml:space="preserve">Figure </w:t>
            </w:r>
            <w:r w:rsidRPr="0035399C">
              <w:rPr>
                <w:rFonts w:ascii="Open Sans" w:hAnsi="Open Sans" w:cs="Open Sans"/>
              </w:rPr>
              <w:fldChar w:fldCharType="begin"/>
            </w:r>
            <w:r w:rsidRPr="0035399C">
              <w:rPr>
                <w:rFonts w:ascii="Open Sans" w:hAnsi="Open Sans" w:cs="Open Sans"/>
              </w:rPr>
              <w:instrText xml:space="preserve"> SEQ Figure \* ARABIC </w:instrText>
            </w:r>
            <w:r w:rsidRPr="0035399C">
              <w:rPr>
                <w:rFonts w:ascii="Open Sans" w:hAnsi="Open Sans" w:cs="Open Sans"/>
              </w:rPr>
              <w:fldChar w:fldCharType="separate"/>
            </w:r>
            <w:r>
              <w:rPr>
                <w:rFonts w:ascii="Open Sans" w:hAnsi="Open Sans" w:cs="Open Sans"/>
                <w:noProof/>
              </w:rPr>
              <w:t>3</w:t>
            </w:r>
            <w:r w:rsidRPr="0035399C">
              <w:rPr>
                <w:rFonts w:ascii="Open Sans" w:hAnsi="Open Sans" w:cs="Open Sans"/>
              </w:rPr>
              <w:fldChar w:fldCharType="end"/>
            </w:r>
            <w:r w:rsidRPr="0035399C">
              <w:rPr>
                <w:rFonts w:ascii="Open Sans" w:hAnsi="Open Sans" w:cs="Open Sans"/>
              </w:rPr>
              <w:t xml:space="preserve"> Trapping Dashboard of Kills to Date</w:t>
            </w:r>
          </w:p>
        </w:tc>
        <w:tc>
          <w:tcPr>
            <w:tcW w:w="0" w:type="auto"/>
          </w:tcPr>
          <w:p w14:paraId="22E1A398" w14:textId="77777777" w:rsidR="00B0625B" w:rsidRDefault="00B0625B" w:rsidP="004C6FC0">
            <w:pPr>
              <w:pBdr>
                <w:bottom w:val="single" w:sz="4" w:space="1" w:color="auto"/>
              </w:pBdr>
              <w:ind w:left="37"/>
              <w:rPr>
                <w:rFonts w:ascii="Open Sans" w:hAnsi="Open Sans" w:cs="Open Sans"/>
                <w:color w:val="3E7A51"/>
                <w:sz w:val="18"/>
                <w:szCs w:val="18"/>
              </w:rPr>
            </w:pPr>
          </w:p>
        </w:tc>
        <w:tc>
          <w:tcPr>
            <w:tcW w:w="0" w:type="auto"/>
          </w:tcPr>
          <w:p w14:paraId="53113B0A" w14:textId="0B99B5D7" w:rsidR="00B0625B" w:rsidRPr="0035399C" w:rsidRDefault="00B0625B" w:rsidP="004C6FC0">
            <w:pPr>
              <w:pBdr>
                <w:bottom w:val="single" w:sz="4" w:space="1" w:color="auto"/>
              </w:pBdr>
              <w:ind w:left="37"/>
              <w:rPr>
                <w:rFonts w:ascii="Open Sans" w:hAnsi="Open Sans" w:cs="Open Sans"/>
                <w:color w:val="3E7A51"/>
                <w:sz w:val="18"/>
                <w:szCs w:val="18"/>
              </w:rPr>
            </w:pPr>
            <w:r>
              <w:rPr>
                <w:rFonts w:ascii="Open Sans" w:hAnsi="Open Sans" w:cs="Open Sans"/>
                <w:color w:val="3E7A51"/>
                <w:sz w:val="18"/>
                <w:szCs w:val="18"/>
              </w:rPr>
              <w:t xml:space="preserve">JFN </w:t>
            </w:r>
            <w:r w:rsidRPr="0035399C">
              <w:rPr>
                <w:rFonts w:ascii="Open Sans" w:hAnsi="Open Sans" w:cs="Open Sans"/>
                <w:color w:val="3E7A51"/>
                <w:sz w:val="18"/>
                <w:szCs w:val="18"/>
              </w:rPr>
              <w:t>Grant</w:t>
            </w:r>
            <w:r>
              <w:rPr>
                <w:rFonts w:ascii="Open Sans" w:hAnsi="Open Sans" w:cs="Open Sans"/>
                <w:color w:val="3E7A51"/>
                <w:sz w:val="18"/>
                <w:szCs w:val="18"/>
              </w:rPr>
              <w:t xml:space="preserve"> | $233,333.00</w:t>
            </w:r>
          </w:p>
          <w:p w14:paraId="0582D360" w14:textId="11CBD0AD" w:rsidR="00B0625B" w:rsidRDefault="00B0625B" w:rsidP="004C6FC0">
            <w:pPr>
              <w:pBdr>
                <w:bottom w:val="single" w:sz="4" w:space="1" w:color="auto"/>
              </w:pBdr>
              <w:ind w:left="37"/>
              <w:rPr>
                <w:rFonts w:ascii="Open Sans" w:hAnsi="Open Sans" w:cs="Open Sans"/>
                <w:b/>
                <w:bCs/>
                <w:sz w:val="28"/>
                <w:szCs w:val="28"/>
              </w:rPr>
            </w:pPr>
            <w:r w:rsidRPr="00E148E6">
              <w:rPr>
                <w:rFonts w:ascii="Open Sans" w:hAnsi="Open Sans" w:cs="Open Sans"/>
                <w:b/>
                <w:bCs/>
                <w:sz w:val="28"/>
                <w:szCs w:val="28"/>
              </w:rPr>
              <w:t>Jobs for Nature Community Conservation Fund (JFNCCF) for Multiple projects in Golden Bay to employ 3.5 FTE over three years - $700,000.</w:t>
            </w:r>
          </w:p>
          <w:p w14:paraId="772AEB28" w14:textId="77777777" w:rsidR="00B0625B" w:rsidRPr="00E148E6" w:rsidRDefault="00B0625B" w:rsidP="004C6FC0">
            <w:pPr>
              <w:pBdr>
                <w:bottom w:val="single" w:sz="4" w:space="1" w:color="auto"/>
              </w:pBdr>
              <w:ind w:left="37"/>
              <w:rPr>
                <w:rFonts w:ascii="Open Sans" w:hAnsi="Open Sans" w:cs="Open Sans"/>
                <w:b/>
                <w:bCs/>
                <w:sz w:val="28"/>
                <w:szCs w:val="28"/>
              </w:rPr>
            </w:pPr>
          </w:p>
          <w:p w14:paraId="06F3C140" w14:textId="77777777" w:rsidR="00B0625B" w:rsidRPr="0035399C" w:rsidRDefault="00B0625B" w:rsidP="00A6616D">
            <w:pPr>
              <w:rPr>
                <w:rFonts w:ascii="Open Sans" w:hAnsi="Open Sans" w:cs="Open Sans"/>
                <w:sz w:val="20"/>
                <w:szCs w:val="20"/>
              </w:rPr>
            </w:pPr>
          </w:p>
          <w:p w14:paraId="504970A4" w14:textId="24515526" w:rsidR="00B0625B" w:rsidRPr="0035399C" w:rsidRDefault="00B0625B" w:rsidP="0035399C">
            <w:pPr>
              <w:pStyle w:val="ListParagraph"/>
              <w:numPr>
                <w:ilvl w:val="0"/>
                <w:numId w:val="2"/>
              </w:numPr>
              <w:ind w:left="309" w:hanging="284"/>
              <w:rPr>
                <w:rFonts w:ascii="Open Sans" w:hAnsi="Open Sans" w:cs="Open Sans"/>
                <w:sz w:val="20"/>
                <w:szCs w:val="20"/>
              </w:rPr>
            </w:pPr>
            <w:r w:rsidRPr="0035399C">
              <w:rPr>
                <w:rFonts w:ascii="Open Sans" w:hAnsi="Open Sans" w:cs="Open Sans"/>
                <w:sz w:val="20"/>
                <w:szCs w:val="20"/>
              </w:rPr>
              <w:t xml:space="preserve">Carry out </w:t>
            </w:r>
            <w:r w:rsidRPr="007D645C">
              <w:rPr>
                <w:rFonts w:ascii="Open Sans" w:hAnsi="Open Sans" w:cs="Open Sans"/>
                <w:b/>
                <w:bCs/>
                <w:sz w:val="20"/>
                <w:szCs w:val="20"/>
              </w:rPr>
              <w:t>pest plant control</w:t>
            </w:r>
            <w:r w:rsidRPr="0035399C">
              <w:rPr>
                <w:rFonts w:ascii="Open Sans" w:hAnsi="Open Sans" w:cs="Open Sans"/>
                <w:sz w:val="20"/>
                <w:szCs w:val="20"/>
              </w:rPr>
              <w:t xml:space="preserve"> in MU-C2 and MU-B for the first time on a large scale. Completed </w:t>
            </w:r>
            <w:r>
              <w:rPr>
                <w:rFonts w:ascii="Open Sans" w:hAnsi="Open Sans" w:cs="Open Sans"/>
                <w:sz w:val="20"/>
                <w:szCs w:val="20"/>
              </w:rPr>
              <w:t>third</w:t>
            </w:r>
            <w:r w:rsidRPr="0035399C">
              <w:rPr>
                <w:rFonts w:ascii="Open Sans" w:hAnsi="Open Sans" w:cs="Open Sans"/>
                <w:sz w:val="20"/>
                <w:szCs w:val="20"/>
              </w:rPr>
              <w:t xml:space="preserve"> year sweep from Onekaka to Pakawau</w:t>
            </w:r>
            <w:r w:rsidRPr="0035399C">
              <w:rPr>
                <w:rFonts w:ascii="Open Sans" w:hAnsi="Open Sans" w:cs="Open Sans"/>
                <w:sz w:val="20"/>
                <w:szCs w:val="20"/>
              </w:rPr>
              <w:br/>
            </w:r>
          </w:p>
          <w:p w14:paraId="2C732CDB" w14:textId="4CBC4F1D" w:rsidR="00B0625B" w:rsidRPr="0035399C" w:rsidRDefault="00B0625B" w:rsidP="0035399C">
            <w:pPr>
              <w:pStyle w:val="ListParagraph"/>
              <w:numPr>
                <w:ilvl w:val="0"/>
                <w:numId w:val="2"/>
              </w:numPr>
              <w:ind w:left="309" w:hanging="284"/>
              <w:rPr>
                <w:rFonts w:ascii="Open Sans" w:hAnsi="Open Sans" w:cs="Open Sans"/>
                <w:sz w:val="20"/>
                <w:szCs w:val="20"/>
              </w:rPr>
            </w:pPr>
            <w:r w:rsidRPr="0035399C">
              <w:rPr>
                <w:rFonts w:ascii="Open Sans" w:hAnsi="Open Sans" w:cs="Open Sans"/>
                <w:sz w:val="20"/>
                <w:szCs w:val="20"/>
              </w:rPr>
              <w:t xml:space="preserve">Carry out follow up </w:t>
            </w:r>
            <w:r w:rsidRPr="007D645C">
              <w:rPr>
                <w:rFonts w:ascii="Open Sans" w:hAnsi="Open Sans" w:cs="Open Sans"/>
                <w:b/>
                <w:bCs/>
                <w:sz w:val="20"/>
                <w:szCs w:val="20"/>
              </w:rPr>
              <w:t>pest plant control work</w:t>
            </w:r>
            <w:r w:rsidRPr="0035399C">
              <w:rPr>
                <w:rFonts w:ascii="Open Sans" w:hAnsi="Open Sans" w:cs="Open Sans"/>
                <w:sz w:val="20"/>
                <w:szCs w:val="20"/>
              </w:rPr>
              <w:t xml:space="preserve"> in MU-D5 to D3 – Wainui to Pohara on a large scale with enough funding to complete sweeps of all the large properties that have eluded us up to now, as well as follow up work on some of the other properties. Completed </w:t>
            </w:r>
            <w:r>
              <w:rPr>
                <w:rFonts w:ascii="Open Sans" w:hAnsi="Open Sans" w:cs="Open Sans"/>
                <w:sz w:val="20"/>
                <w:szCs w:val="20"/>
              </w:rPr>
              <w:t>third</w:t>
            </w:r>
            <w:r w:rsidRPr="0035399C">
              <w:rPr>
                <w:rFonts w:ascii="Open Sans" w:hAnsi="Open Sans" w:cs="Open Sans"/>
                <w:sz w:val="20"/>
                <w:szCs w:val="20"/>
              </w:rPr>
              <w:t xml:space="preserve"> year with a sweep of the key </w:t>
            </w:r>
            <w:r>
              <w:rPr>
                <w:rFonts w:ascii="Open Sans" w:hAnsi="Open Sans" w:cs="Open Sans"/>
                <w:sz w:val="20"/>
                <w:szCs w:val="20"/>
              </w:rPr>
              <w:t xml:space="preserve">remaining </w:t>
            </w:r>
            <w:r w:rsidRPr="0035399C">
              <w:rPr>
                <w:rFonts w:ascii="Open Sans" w:hAnsi="Open Sans" w:cs="Open Sans"/>
                <w:sz w:val="20"/>
                <w:szCs w:val="20"/>
              </w:rPr>
              <w:t>large weedy properties.</w:t>
            </w:r>
            <w:r w:rsidRPr="0035399C">
              <w:rPr>
                <w:rFonts w:ascii="Open Sans" w:hAnsi="Open Sans" w:cs="Open Sans"/>
                <w:sz w:val="20"/>
                <w:szCs w:val="20"/>
              </w:rPr>
              <w:br/>
            </w:r>
          </w:p>
          <w:p w14:paraId="598C88E7" w14:textId="263EB270" w:rsidR="00B0625B" w:rsidRPr="0035399C" w:rsidRDefault="00B0625B" w:rsidP="0035399C">
            <w:pPr>
              <w:pStyle w:val="ListParagraph"/>
              <w:numPr>
                <w:ilvl w:val="0"/>
                <w:numId w:val="2"/>
              </w:numPr>
              <w:ind w:left="309" w:hanging="284"/>
              <w:rPr>
                <w:rFonts w:ascii="Open Sans" w:hAnsi="Open Sans" w:cs="Open Sans"/>
                <w:sz w:val="20"/>
                <w:szCs w:val="20"/>
              </w:rPr>
            </w:pPr>
            <w:r w:rsidRPr="0035399C">
              <w:rPr>
                <w:rFonts w:ascii="Open Sans" w:hAnsi="Open Sans" w:cs="Open Sans"/>
                <w:sz w:val="20"/>
                <w:szCs w:val="20"/>
              </w:rPr>
              <w:t xml:space="preserve">Carry out </w:t>
            </w:r>
            <w:r w:rsidRPr="007D645C">
              <w:rPr>
                <w:rFonts w:ascii="Open Sans" w:hAnsi="Open Sans" w:cs="Open Sans"/>
                <w:b/>
                <w:bCs/>
                <w:sz w:val="20"/>
                <w:szCs w:val="20"/>
              </w:rPr>
              <w:t>wilding pine control</w:t>
            </w:r>
            <w:r w:rsidRPr="0035399C">
              <w:rPr>
                <w:rFonts w:ascii="Open Sans" w:hAnsi="Open Sans" w:cs="Open Sans"/>
                <w:sz w:val="20"/>
                <w:szCs w:val="20"/>
              </w:rPr>
              <w:t xml:space="preserve"> on a significant scale on key properties – with the survey completed by satellite – between Tukurua and Wainui. We have done work in East Takaka to Clifton and Craigieburn. To date 2500 hours have been completed to clear 4400 wilding confers over 1600has. </w:t>
            </w:r>
            <w:r w:rsidRPr="0035399C">
              <w:rPr>
                <w:rFonts w:ascii="Open Sans" w:hAnsi="Open Sans" w:cs="Open Sans"/>
                <w:i/>
                <w:iCs/>
                <w:sz w:val="20"/>
                <w:szCs w:val="20"/>
              </w:rPr>
              <w:t>(Figure 1</w:t>
            </w:r>
            <w:r>
              <w:rPr>
                <w:rFonts w:ascii="Open Sans" w:hAnsi="Open Sans" w:cs="Open Sans"/>
                <w:i/>
                <w:iCs/>
                <w:sz w:val="20"/>
                <w:szCs w:val="20"/>
              </w:rPr>
              <w:t>,2</w:t>
            </w:r>
            <w:r w:rsidRPr="0035399C">
              <w:rPr>
                <w:rFonts w:ascii="Open Sans" w:hAnsi="Open Sans" w:cs="Open Sans"/>
                <w:i/>
                <w:iCs/>
                <w:sz w:val="20"/>
                <w:szCs w:val="20"/>
              </w:rPr>
              <w:t>)</w:t>
            </w:r>
            <w:r w:rsidRPr="0035399C">
              <w:rPr>
                <w:rFonts w:ascii="Open Sans" w:hAnsi="Open Sans" w:cs="Open Sans"/>
                <w:sz w:val="20"/>
                <w:szCs w:val="20"/>
              </w:rPr>
              <w:br/>
            </w:r>
          </w:p>
          <w:p w14:paraId="7F6CDA5C" w14:textId="77777777" w:rsidR="00B0625B" w:rsidRPr="0035399C" w:rsidRDefault="00B0625B" w:rsidP="0035399C">
            <w:pPr>
              <w:pStyle w:val="ListParagraph"/>
              <w:numPr>
                <w:ilvl w:val="0"/>
                <w:numId w:val="10"/>
              </w:numPr>
              <w:ind w:left="309" w:hanging="284"/>
              <w:rPr>
                <w:rFonts w:ascii="Open Sans" w:hAnsi="Open Sans" w:cs="Open Sans"/>
                <w:sz w:val="20"/>
                <w:szCs w:val="20"/>
              </w:rPr>
            </w:pPr>
            <w:r w:rsidRPr="0035399C">
              <w:rPr>
                <w:rFonts w:ascii="Open Sans" w:hAnsi="Open Sans" w:cs="Open Sans"/>
                <w:sz w:val="20"/>
                <w:szCs w:val="20"/>
              </w:rPr>
              <w:t>With the loss of the Wilding Pines Community Partnership Projects funding, we will be approaching forestry companies to be strategic partners in helping to clear more blocks of conifers.</w:t>
            </w:r>
            <w:r w:rsidRPr="0035399C">
              <w:rPr>
                <w:rFonts w:ascii="Open Sans" w:hAnsi="Open Sans" w:cs="Open Sans"/>
                <w:sz w:val="20"/>
                <w:szCs w:val="20"/>
              </w:rPr>
              <w:br/>
            </w:r>
          </w:p>
          <w:p w14:paraId="0D20AE69" w14:textId="01263925" w:rsidR="00B0625B" w:rsidRPr="001E61E2" w:rsidRDefault="00B0625B" w:rsidP="0035399C">
            <w:pPr>
              <w:pStyle w:val="ListParagraph"/>
              <w:numPr>
                <w:ilvl w:val="0"/>
                <w:numId w:val="10"/>
              </w:numPr>
              <w:ind w:left="309" w:hanging="284"/>
              <w:rPr>
                <w:rFonts w:ascii="Open Sans" w:hAnsi="Open Sans" w:cs="Open Sans"/>
                <w:sz w:val="20"/>
                <w:szCs w:val="20"/>
              </w:rPr>
            </w:pPr>
            <w:r w:rsidRPr="0035399C">
              <w:rPr>
                <w:rFonts w:ascii="Open Sans" w:hAnsi="Open Sans" w:cs="Open Sans"/>
                <w:sz w:val="20"/>
                <w:szCs w:val="20"/>
              </w:rPr>
              <w:t>Set up</w:t>
            </w:r>
            <w:r>
              <w:rPr>
                <w:rFonts w:ascii="Open Sans" w:hAnsi="Open Sans" w:cs="Open Sans"/>
                <w:sz w:val="20"/>
                <w:szCs w:val="20"/>
              </w:rPr>
              <w:t>,</w:t>
            </w:r>
            <w:r w:rsidRPr="0035399C">
              <w:rPr>
                <w:rFonts w:ascii="Open Sans" w:hAnsi="Open Sans" w:cs="Open Sans"/>
                <w:sz w:val="20"/>
                <w:szCs w:val="20"/>
              </w:rPr>
              <w:t xml:space="preserve"> monitor</w:t>
            </w:r>
            <w:r>
              <w:rPr>
                <w:rFonts w:ascii="Open Sans" w:hAnsi="Open Sans" w:cs="Open Sans"/>
                <w:sz w:val="20"/>
                <w:szCs w:val="20"/>
              </w:rPr>
              <w:t>, &amp; maintain</w:t>
            </w:r>
            <w:r w:rsidRPr="0035399C">
              <w:rPr>
                <w:rFonts w:ascii="Open Sans" w:hAnsi="Open Sans" w:cs="Open Sans"/>
                <w:sz w:val="20"/>
                <w:szCs w:val="20"/>
              </w:rPr>
              <w:t xml:space="preserve"> a </w:t>
            </w:r>
            <w:r w:rsidRPr="000816AF">
              <w:rPr>
                <w:rFonts w:ascii="Open Sans" w:hAnsi="Open Sans" w:cs="Open Sans"/>
                <w:b/>
                <w:bCs/>
                <w:sz w:val="20"/>
                <w:szCs w:val="20"/>
              </w:rPr>
              <w:t>pest mammal trapping</w:t>
            </w:r>
            <w:r w:rsidRPr="0035399C">
              <w:rPr>
                <w:rFonts w:ascii="Open Sans" w:hAnsi="Open Sans" w:cs="Open Sans"/>
                <w:sz w:val="20"/>
                <w:szCs w:val="20"/>
              </w:rPr>
              <w:t xml:space="preserve"> programme in the Grove Scenic Reserve and the immediate adjoining ten properties over three years. This is now completed with a mix of manual and self-setting traps, and bait stations. See the dashboard of our trapping kills to date.</w:t>
            </w:r>
            <w:r>
              <w:rPr>
                <w:rFonts w:ascii="Open Sans" w:hAnsi="Open Sans" w:cs="Open Sans"/>
                <w:sz w:val="20"/>
                <w:szCs w:val="20"/>
              </w:rPr>
              <w:t xml:space="preserve"> </w:t>
            </w:r>
            <w:r w:rsidRPr="0035399C">
              <w:rPr>
                <w:rFonts w:ascii="Open Sans" w:hAnsi="Open Sans" w:cs="Open Sans"/>
                <w:i/>
                <w:iCs/>
                <w:sz w:val="20"/>
                <w:szCs w:val="20"/>
              </w:rPr>
              <w:t xml:space="preserve">(Figure </w:t>
            </w:r>
            <w:r>
              <w:rPr>
                <w:rFonts w:ascii="Open Sans" w:hAnsi="Open Sans" w:cs="Open Sans"/>
                <w:i/>
                <w:iCs/>
                <w:sz w:val="20"/>
                <w:szCs w:val="20"/>
              </w:rPr>
              <w:t>3</w:t>
            </w:r>
            <w:r w:rsidRPr="0035399C">
              <w:rPr>
                <w:rFonts w:ascii="Open Sans" w:hAnsi="Open Sans" w:cs="Open Sans"/>
                <w:i/>
                <w:iCs/>
                <w:sz w:val="20"/>
                <w:szCs w:val="20"/>
              </w:rPr>
              <w:t>)</w:t>
            </w:r>
          </w:p>
          <w:p w14:paraId="54D7E569" w14:textId="0497C0FE" w:rsidR="00B0625B" w:rsidRDefault="00B0625B" w:rsidP="001E61E2">
            <w:pPr>
              <w:rPr>
                <w:rFonts w:ascii="Open Sans" w:hAnsi="Open Sans" w:cs="Open Sans"/>
                <w:sz w:val="20"/>
                <w:szCs w:val="20"/>
              </w:rPr>
            </w:pPr>
          </w:p>
          <w:p w14:paraId="0E01F077" w14:textId="1D7D0DFF" w:rsidR="00B0625B" w:rsidRPr="0035399C" w:rsidRDefault="00B0625B" w:rsidP="0035399C">
            <w:pPr>
              <w:rPr>
                <w:rFonts w:ascii="Open Sans" w:hAnsi="Open Sans" w:cs="Open Sans"/>
                <w:sz w:val="20"/>
                <w:szCs w:val="20"/>
              </w:rPr>
            </w:pPr>
          </w:p>
        </w:tc>
      </w:tr>
      <w:tr w:rsidR="00B0625B" w:rsidRPr="0035399C" w14:paraId="11A1FFC0" w14:textId="77777777" w:rsidTr="00820C36">
        <w:trPr>
          <w:trHeight w:val="291"/>
        </w:trPr>
        <w:tc>
          <w:tcPr>
            <w:tcW w:w="0" w:type="auto"/>
          </w:tcPr>
          <w:p w14:paraId="503BF083" w14:textId="01FC9085" w:rsidR="00B0625B" w:rsidRPr="0035399C" w:rsidRDefault="00B0625B" w:rsidP="001C445C">
            <w:pPr>
              <w:ind w:left="37"/>
              <w:rPr>
                <w:rFonts w:ascii="Open Sans" w:hAnsi="Open Sans" w:cs="Open Sans"/>
                <w:color w:val="3E7A51"/>
                <w:sz w:val="18"/>
                <w:szCs w:val="18"/>
              </w:rPr>
            </w:pPr>
            <w:r>
              <w:rPr>
                <w:rFonts w:ascii="Open Sans" w:hAnsi="Open Sans" w:cs="Open Sans"/>
                <w:color w:val="3E7A51"/>
                <w:sz w:val="18"/>
                <w:szCs w:val="18"/>
              </w:rPr>
              <w:lastRenderedPageBreak/>
              <w:t xml:space="preserve">TDC </w:t>
            </w:r>
            <w:r w:rsidRPr="0035399C">
              <w:rPr>
                <w:rFonts w:ascii="Open Sans" w:hAnsi="Open Sans" w:cs="Open Sans"/>
                <w:color w:val="3E7A51"/>
                <w:sz w:val="18"/>
                <w:szCs w:val="18"/>
              </w:rPr>
              <w:t>Grant</w:t>
            </w:r>
            <w:r>
              <w:rPr>
                <w:rFonts w:ascii="Open Sans" w:hAnsi="Open Sans" w:cs="Open Sans"/>
                <w:color w:val="3E7A51"/>
                <w:sz w:val="18"/>
                <w:szCs w:val="18"/>
              </w:rPr>
              <w:t xml:space="preserve"> | $36,120</w:t>
            </w:r>
          </w:p>
          <w:p w14:paraId="542626A2" w14:textId="5E87D833" w:rsidR="00B0625B" w:rsidRPr="00E148E6" w:rsidRDefault="00B0625B" w:rsidP="00E148E6">
            <w:pPr>
              <w:ind w:right="175"/>
              <w:rPr>
                <w:rFonts w:ascii="Open Sans" w:hAnsi="Open Sans" w:cs="Open Sans"/>
                <w:noProof/>
                <w:sz w:val="28"/>
                <w:szCs w:val="28"/>
              </w:rPr>
            </w:pPr>
            <w:r w:rsidRPr="00E148E6">
              <w:rPr>
                <w:rFonts w:ascii="Open Sans" w:hAnsi="Open Sans" w:cs="Open Sans"/>
                <w:b/>
                <w:bCs/>
                <w:sz w:val="28"/>
                <w:szCs w:val="28"/>
              </w:rPr>
              <w:t>From TDC, we receive</w:t>
            </w:r>
            <w:r>
              <w:rPr>
                <w:rFonts w:ascii="Open Sans" w:hAnsi="Open Sans" w:cs="Open Sans"/>
                <w:b/>
                <w:bCs/>
                <w:sz w:val="28"/>
                <w:szCs w:val="28"/>
              </w:rPr>
              <w:t>d</w:t>
            </w:r>
            <w:r w:rsidRPr="00E148E6">
              <w:rPr>
                <w:rFonts w:ascii="Open Sans" w:hAnsi="Open Sans" w:cs="Open Sans"/>
                <w:b/>
                <w:bCs/>
                <w:sz w:val="28"/>
                <w:szCs w:val="28"/>
              </w:rPr>
              <w:t xml:space="preserve"> $3</w:t>
            </w:r>
            <w:r>
              <w:rPr>
                <w:rFonts w:ascii="Open Sans" w:hAnsi="Open Sans" w:cs="Open Sans"/>
                <w:b/>
                <w:bCs/>
                <w:sz w:val="28"/>
                <w:szCs w:val="28"/>
              </w:rPr>
              <w:t>6</w:t>
            </w:r>
            <w:r w:rsidRPr="00E148E6">
              <w:rPr>
                <w:rFonts w:ascii="Open Sans" w:hAnsi="Open Sans" w:cs="Open Sans"/>
                <w:b/>
                <w:bCs/>
                <w:sz w:val="28"/>
                <w:szCs w:val="28"/>
              </w:rPr>
              <w:t>,</w:t>
            </w:r>
            <w:r>
              <w:rPr>
                <w:rFonts w:ascii="Open Sans" w:hAnsi="Open Sans" w:cs="Open Sans"/>
                <w:b/>
                <w:bCs/>
                <w:sz w:val="28"/>
                <w:szCs w:val="28"/>
              </w:rPr>
              <w:t>12</w:t>
            </w:r>
            <w:r w:rsidRPr="00E148E6">
              <w:rPr>
                <w:rFonts w:ascii="Open Sans" w:hAnsi="Open Sans" w:cs="Open Sans"/>
                <w:b/>
                <w:bCs/>
                <w:sz w:val="28"/>
                <w:szCs w:val="28"/>
              </w:rPr>
              <w:t>0 towards operating costs as an annual grant for each year in their long-term plan.</w:t>
            </w:r>
            <w:r w:rsidRPr="00E148E6">
              <w:rPr>
                <w:rFonts w:ascii="Open Sans" w:hAnsi="Open Sans" w:cs="Open Sans"/>
                <w:sz w:val="28"/>
                <w:szCs w:val="28"/>
              </w:rPr>
              <w:t xml:space="preserve"> </w:t>
            </w:r>
          </w:p>
        </w:tc>
        <w:tc>
          <w:tcPr>
            <w:tcW w:w="0" w:type="auto"/>
          </w:tcPr>
          <w:p w14:paraId="20BD3311" w14:textId="77777777" w:rsidR="00B0625B" w:rsidRPr="009C781B" w:rsidRDefault="00B0625B" w:rsidP="004C6FC0">
            <w:pPr>
              <w:ind w:left="310"/>
              <w:rPr>
                <w:rFonts w:ascii="Open Sans" w:hAnsi="Open Sans" w:cs="Open Sans"/>
                <w:sz w:val="20"/>
                <w:szCs w:val="20"/>
              </w:rPr>
            </w:pPr>
          </w:p>
        </w:tc>
        <w:tc>
          <w:tcPr>
            <w:tcW w:w="0" w:type="auto"/>
          </w:tcPr>
          <w:p w14:paraId="56A4F6EE" w14:textId="250E72D9" w:rsidR="00B0625B" w:rsidRPr="009C781B" w:rsidRDefault="00B0625B" w:rsidP="004C6FC0">
            <w:pPr>
              <w:ind w:left="310"/>
              <w:rPr>
                <w:rFonts w:ascii="Open Sans" w:hAnsi="Open Sans" w:cs="Open Sans"/>
                <w:sz w:val="20"/>
                <w:szCs w:val="20"/>
              </w:rPr>
            </w:pPr>
            <w:r w:rsidRPr="009C781B">
              <w:rPr>
                <w:rFonts w:ascii="Open Sans" w:hAnsi="Open Sans" w:cs="Open Sans"/>
                <w:sz w:val="20"/>
                <w:szCs w:val="20"/>
              </w:rPr>
              <w:t>With the extra work to cover the JFN contract and grant, as well as other significant contracts, our office staffing has increased</w:t>
            </w:r>
            <w:r w:rsidR="0071784B" w:rsidRPr="009C781B">
              <w:rPr>
                <w:rFonts w:ascii="Open Sans" w:hAnsi="Open Sans" w:cs="Open Sans"/>
                <w:sz w:val="20"/>
                <w:szCs w:val="20"/>
              </w:rPr>
              <w:t xml:space="preserve">. </w:t>
            </w:r>
            <w:r w:rsidRPr="009C781B">
              <w:rPr>
                <w:rFonts w:ascii="Open Sans" w:hAnsi="Open Sans" w:cs="Open Sans"/>
                <w:sz w:val="20"/>
                <w:szCs w:val="20"/>
              </w:rPr>
              <w:t>With my involvement to create the new programmes of trapping</w:t>
            </w:r>
            <w:r w:rsidR="0070733F">
              <w:rPr>
                <w:rFonts w:ascii="Open Sans" w:hAnsi="Open Sans" w:cs="Open Sans"/>
                <w:sz w:val="20"/>
                <w:szCs w:val="20"/>
              </w:rPr>
              <w:t>,</w:t>
            </w:r>
            <w:r w:rsidRPr="009C781B">
              <w:rPr>
                <w:rFonts w:ascii="Open Sans" w:hAnsi="Open Sans" w:cs="Open Sans"/>
                <w:sz w:val="20"/>
                <w:szCs w:val="20"/>
              </w:rPr>
              <w:t xml:space="preserve"> wilding pine control</w:t>
            </w:r>
            <w:r w:rsidR="0070733F">
              <w:rPr>
                <w:rFonts w:ascii="Open Sans" w:hAnsi="Open Sans" w:cs="Open Sans"/>
                <w:sz w:val="20"/>
                <w:szCs w:val="20"/>
              </w:rPr>
              <w:t>,</w:t>
            </w:r>
            <w:r w:rsidRPr="009C781B">
              <w:rPr>
                <w:rFonts w:ascii="Open Sans" w:hAnsi="Open Sans" w:cs="Open Sans"/>
                <w:sz w:val="20"/>
                <w:szCs w:val="20"/>
              </w:rPr>
              <w:t xml:space="preserve"> funding applications</w:t>
            </w:r>
            <w:r w:rsidR="007D74DA">
              <w:rPr>
                <w:rFonts w:ascii="Open Sans" w:hAnsi="Open Sans" w:cs="Open Sans"/>
                <w:sz w:val="20"/>
                <w:szCs w:val="20"/>
              </w:rPr>
              <w:t xml:space="preserve"> and </w:t>
            </w:r>
            <w:r w:rsidR="0070733F">
              <w:rPr>
                <w:rFonts w:ascii="Open Sans" w:hAnsi="Open Sans" w:cs="Open Sans"/>
                <w:sz w:val="20"/>
                <w:szCs w:val="20"/>
              </w:rPr>
              <w:t>their final reports</w:t>
            </w:r>
            <w:r w:rsidRPr="009C781B">
              <w:rPr>
                <w:rFonts w:ascii="Open Sans" w:hAnsi="Open Sans" w:cs="Open Sans"/>
                <w:sz w:val="20"/>
                <w:szCs w:val="20"/>
              </w:rPr>
              <w:t xml:space="preserve"> I am still busy!</w:t>
            </w:r>
          </w:p>
        </w:tc>
      </w:tr>
      <w:tr w:rsidR="00B0625B" w:rsidRPr="004C6FC0" w14:paraId="29C7EF03" w14:textId="77777777" w:rsidTr="00820C36">
        <w:trPr>
          <w:trHeight w:val="80"/>
        </w:trPr>
        <w:tc>
          <w:tcPr>
            <w:tcW w:w="0" w:type="auto"/>
          </w:tcPr>
          <w:p w14:paraId="56721A7B" w14:textId="77777777" w:rsidR="00B0625B" w:rsidRDefault="00B0625B" w:rsidP="001766FA">
            <w:pPr>
              <w:ind w:left="37"/>
              <w:rPr>
                <w:rFonts w:ascii="Open Sans" w:hAnsi="Open Sans" w:cs="Open Sans"/>
                <w:color w:val="3E7A51"/>
                <w:sz w:val="18"/>
                <w:szCs w:val="18"/>
              </w:rPr>
            </w:pPr>
          </w:p>
          <w:p w14:paraId="206610C8" w14:textId="66775604" w:rsidR="00B0625B" w:rsidRPr="00E148E6" w:rsidRDefault="00B0625B" w:rsidP="001766FA">
            <w:pPr>
              <w:ind w:right="175"/>
              <w:rPr>
                <w:rFonts w:ascii="Open Sans" w:hAnsi="Open Sans" w:cs="Open Sans"/>
                <w:noProof/>
                <w:sz w:val="28"/>
                <w:szCs w:val="28"/>
              </w:rPr>
            </w:pPr>
          </w:p>
        </w:tc>
        <w:tc>
          <w:tcPr>
            <w:tcW w:w="0" w:type="auto"/>
          </w:tcPr>
          <w:p w14:paraId="25484AD4" w14:textId="77777777" w:rsidR="00B0625B" w:rsidRPr="004C6FC0" w:rsidRDefault="00B0625B" w:rsidP="004C6FC0">
            <w:pPr>
              <w:ind w:left="310"/>
              <w:rPr>
                <w:rFonts w:ascii="Open Sans" w:hAnsi="Open Sans" w:cs="Open Sans"/>
                <w:sz w:val="20"/>
                <w:szCs w:val="20"/>
              </w:rPr>
            </w:pPr>
          </w:p>
        </w:tc>
        <w:tc>
          <w:tcPr>
            <w:tcW w:w="0" w:type="auto"/>
          </w:tcPr>
          <w:p w14:paraId="09B96E44" w14:textId="564EBA27" w:rsidR="00B0625B" w:rsidRPr="004C6FC0" w:rsidRDefault="00B0625B" w:rsidP="004C6FC0">
            <w:pPr>
              <w:ind w:left="310"/>
              <w:rPr>
                <w:rFonts w:ascii="Open Sans" w:hAnsi="Open Sans" w:cs="Open Sans"/>
                <w:sz w:val="20"/>
                <w:szCs w:val="20"/>
              </w:rPr>
            </w:pPr>
          </w:p>
        </w:tc>
      </w:tr>
    </w:tbl>
    <w:p w14:paraId="5AC87F4A" w14:textId="5CEA1A67" w:rsidR="0021595D" w:rsidRDefault="0021595D" w:rsidP="00D5258A">
      <w:pPr>
        <w:rPr>
          <w:rFonts w:ascii="Open Sans" w:hAnsi="Open Sans" w:cs="Open Sans"/>
          <w:sz w:val="32"/>
          <w:szCs w:val="32"/>
        </w:rPr>
      </w:pPr>
    </w:p>
    <w:p w14:paraId="164E0A59" w14:textId="1C03DC27" w:rsidR="004255C1" w:rsidRPr="0035399C" w:rsidRDefault="00D07632" w:rsidP="004255C1">
      <w:pPr>
        <w:rPr>
          <w:rFonts w:ascii="Open Sans" w:hAnsi="Open Sans" w:cs="Open Sans"/>
          <w:b/>
          <w:bCs/>
          <w:color w:val="3E7A51"/>
          <w:sz w:val="52"/>
          <w:szCs w:val="52"/>
        </w:rPr>
      </w:pPr>
      <w:r w:rsidRPr="0035399C">
        <w:rPr>
          <w:rFonts w:ascii="Open Sans" w:hAnsi="Open Sans" w:cs="Open Sans"/>
          <w:noProof/>
          <w:sz w:val="52"/>
          <w:szCs w:val="52"/>
        </w:rPr>
        <w:drawing>
          <wp:anchor distT="0" distB="0" distL="114300" distR="114300" simplePos="0" relativeHeight="251684866" behindDoc="1" locked="0" layoutInCell="1" allowOverlap="1" wp14:anchorId="3CFD65E0" wp14:editId="120FFF52">
            <wp:simplePos x="0" y="0"/>
            <wp:positionH relativeFrom="column">
              <wp:posOffset>0</wp:posOffset>
            </wp:positionH>
            <wp:positionV relativeFrom="paragraph">
              <wp:posOffset>46990</wp:posOffset>
            </wp:positionV>
            <wp:extent cx="371475" cy="371475"/>
            <wp:effectExtent l="0" t="0" r="9525" b="9525"/>
            <wp:wrapTight wrapText="bothSides">
              <wp:wrapPolygon edited="0">
                <wp:start x="3323" y="0"/>
                <wp:lineTo x="0" y="3323"/>
                <wp:lineTo x="0" y="16615"/>
                <wp:lineTo x="3323" y="21046"/>
                <wp:lineTo x="17723" y="21046"/>
                <wp:lineTo x="21046" y="16615"/>
                <wp:lineTo x="21046" y="3323"/>
                <wp:lineTo x="17723" y="0"/>
                <wp:lineTo x="3323" y="0"/>
              </wp:wrapPolygon>
            </wp:wrapTight>
            <wp:docPr id="752087953" name="Picture 752087953" descr="A logo with a tre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53839" name="Picture 307753839" descr="A logo with a tree in the midd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55C1">
        <w:rPr>
          <w:rFonts w:ascii="Open Sans" w:hAnsi="Open Sans" w:cs="Open Sans"/>
          <w:b/>
          <w:bCs/>
          <w:color w:val="3E7A51"/>
          <w:sz w:val="52"/>
          <w:szCs w:val="52"/>
        </w:rPr>
        <w:t>Behind the Scenes</w:t>
      </w:r>
    </w:p>
    <w:p w14:paraId="59EF557E" w14:textId="77777777" w:rsidR="009C781B" w:rsidRPr="009C781B" w:rsidRDefault="004255C1" w:rsidP="009C781B">
      <w:pPr>
        <w:rPr>
          <w:rFonts w:ascii="Open Sans" w:hAnsi="Open Sans" w:cs="Open Sans"/>
          <w:sz w:val="24"/>
          <w:szCs w:val="24"/>
        </w:rPr>
      </w:pPr>
      <w:r w:rsidRPr="009C781B">
        <w:rPr>
          <w:rFonts w:ascii="Open Sans" w:hAnsi="Open Sans" w:cs="Open Sans"/>
          <w:sz w:val="24"/>
          <w:szCs w:val="24"/>
        </w:rPr>
        <w:t xml:space="preserve">We've revamped our operations with a website upgrade and the integration of ArcGIS mapping, enhancing our efficiency in wilding conifer control and trapping. </w:t>
      </w:r>
      <w:r w:rsidR="009C781B" w:rsidRPr="009C781B">
        <w:rPr>
          <w:rFonts w:ascii="Open Sans" w:hAnsi="Open Sans" w:cs="Open Sans"/>
          <w:sz w:val="24"/>
          <w:szCs w:val="24"/>
        </w:rPr>
        <w:t xml:space="preserve">The Trust continues to use primarily chemicals without the reputedly toxic surfactant polyethoxylated tallowamine, or POEA, instead using the cosmetic grade safe surfactants, containing alkyl polyglycosides (APG) which is derived from sugars or fatty alcohols, or more recently Alkyl DiMethyl Betaine (ADMB). </w:t>
      </w:r>
    </w:p>
    <w:p w14:paraId="31647E29" w14:textId="652F03AC" w:rsidR="004255C1" w:rsidRPr="009C781B" w:rsidRDefault="009C781B" w:rsidP="009C781B">
      <w:pPr>
        <w:rPr>
          <w:rFonts w:ascii="Open Sans" w:hAnsi="Open Sans" w:cs="Open Sans"/>
          <w:sz w:val="24"/>
          <w:szCs w:val="24"/>
        </w:rPr>
      </w:pPr>
      <w:r w:rsidRPr="009C781B">
        <w:rPr>
          <w:rFonts w:ascii="Open Sans" w:hAnsi="Open Sans" w:cs="Open Sans"/>
          <w:sz w:val="24"/>
          <w:szCs w:val="24"/>
        </w:rPr>
        <w:t>The Trust maintains a high level of reporting to funders, and maintains its approved contractor status with TDC, DOC, NZTA, LINZ and QEII. Its Health and Safety Manual is updated annually, and an external audit was completed in Aug 2023.</w:t>
      </w:r>
    </w:p>
    <w:p w14:paraId="472BCE06" w14:textId="77777777" w:rsidR="00BD22FC" w:rsidRDefault="00BD22FC" w:rsidP="004255C1">
      <w:pPr>
        <w:rPr>
          <w:rFonts w:ascii="Open Sans" w:hAnsi="Open Sans" w:cs="Open Sans"/>
          <w:sz w:val="32"/>
          <w:szCs w:val="32"/>
        </w:rPr>
      </w:pP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7503"/>
      </w:tblGrid>
      <w:tr w:rsidR="00BD22FC" w:rsidRPr="004C6FC0" w14:paraId="7BC6B412" w14:textId="77777777" w:rsidTr="00383D6E">
        <w:trPr>
          <w:trHeight w:val="420"/>
        </w:trPr>
        <w:tc>
          <w:tcPr>
            <w:tcW w:w="3271" w:type="dxa"/>
            <w:tcBorders>
              <w:right w:val="single" w:sz="4" w:space="0" w:color="3E7A51"/>
            </w:tcBorders>
          </w:tcPr>
          <w:p w14:paraId="707AAE51" w14:textId="1EC1F91A" w:rsidR="00BD22FC" w:rsidRPr="0035399C" w:rsidRDefault="00BD22FC" w:rsidP="001766FA">
            <w:pPr>
              <w:ind w:left="37"/>
              <w:rPr>
                <w:rFonts w:ascii="Open Sans" w:hAnsi="Open Sans" w:cs="Open Sans"/>
                <w:color w:val="3E7A51"/>
                <w:sz w:val="18"/>
                <w:szCs w:val="18"/>
              </w:rPr>
            </w:pPr>
            <w:r>
              <w:rPr>
                <w:rFonts w:ascii="Open Sans" w:hAnsi="Open Sans" w:cs="Open Sans"/>
                <w:color w:val="3E7A51"/>
                <w:sz w:val="18"/>
                <w:szCs w:val="18"/>
              </w:rPr>
              <w:t>Behind the scenes</w:t>
            </w:r>
          </w:p>
          <w:p w14:paraId="2D7E5BA7" w14:textId="3E10C46C" w:rsidR="00BD22FC" w:rsidRPr="00E148E6" w:rsidRDefault="00BD22FC" w:rsidP="001766FA">
            <w:pPr>
              <w:ind w:right="175"/>
              <w:rPr>
                <w:rFonts w:ascii="Open Sans" w:hAnsi="Open Sans" w:cs="Open Sans"/>
                <w:noProof/>
                <w:sz w:val="28"/>
                <w:szCs w:val="28"/>
              </w:rPr>
            </w:pPr>
            <w:r>
              <w:rPr>
                <w:rFonts w:ascii="Open Sans" w:hAnsi="Open Sans" w:cs="Open Sans"/>
                <w:b/>
                <w:bCs/>
                <w:sz w:val="28"/>
                <w:szCs w:val="28"/>
              </w:rPr>
              <w:t>Presentations about our work are given annually or to suit:</w:t>
            </w:r>
            <w:r w:rsidRPr="00E148E6">
              <w:rPr>
                <w:rFonts w:ascii="Open Sans" w:hAnsi="Open Sans" w:cs="Open Sans"/>
                <w:sz w:val="28"/>
                <w:szCs w:val="28"/>
              </w:rPr>
              <w:t xml:space="preserve"> </w:t>
            </w:r>
          </w:p>
        </w:tc>
        <w:tc>
          <w:tcPr>
            <w:tcW w:w="7503" w:type="dxa"/>
            <w:tcBorders>
              <w:left w:val="single" w:sz="4" w:space="0" w:color="3E7A51"/>
            </w:tcBorders>
          </w:tcPr>
          <w:p w14:paraId="4FED0566" w14:textId="77777777" w:rsidR="00BD22FC" w:rsidRPr="00383D6E" w:rsidRDefault="00BD22FC" w:rsidP="00BD22FC">
            <w:pPr>
              <w:pStyle w:val="ListParagraph"/>
              <w:numPr>
                <w:ilvl w:val="0"/>
                <w:numId w:val="13"/>
              </w:numPr>
              <w:spacing w:line="254" w:lineRule="auto"/>
              <w:rPr>
                <w:rFonts w:ascii="Open Sans" w:hAnsi="Open Sans" w:cs="Open Sans"/>
                <w:sz w:val="24"/>
                <w:szCs w:val="24"/>
              </w:rPr>
            </w:pPr>
            <w:r w:rsidRPr="00383D6E">
              <w:rPr>
                <w:rFonts w:ascii="Open Sans" w:hAnsi="Open Sans" w:cs="Open Sans"/>
                <w:sz w:val="24"/>
                <w:szCs w:val="24"/>
              </w:rPr>
              <w:t>TDC Biosecurity department and the TDC Biodiversity Forum; Golden Bay Community Board; Nelson Marlborough Conservation Board</w:t>
            </w:r>
          </w:p>
          <w:p w14:paraId="52F5080C" w14:textId="77777777" w:rsidR="00BD22FC" w:rsidRPr="00383D6E" w:rsidRDefault="00BD22FC" w:rsidP="00BD22FC">
            <w:pPr>
              <w:pStyle w:val="ListParagraph"/>
              <w:numPr>
                <w:ilvl w:val="0"/>
                <w:numId w:val="14"/>
              </w:numPr>
              <w:spacing w:line="254" w:lineRule="auto"/>
              <w:rPr>
                <w:rFonts w:ascii="Open Sans" w:hAnsi="Open Sans" w:cs="Open Sans"/>
                <w:sz w:val="24"/>
                <w:szCs w:val="24"/>
              </w:rPr>
            </w:pPr>
            <w:r w:rsidRPr="00383D6E">
              <w:rPr>
                <w:rFonts w:ascii="Open Sans" w:hAnsi="Open Sans" w:cs="Open Sans"/>
                <w:sz w:val="24"/>
                <w:szCs w:val="24"/>
              </w:rPr>
              <w:t>Local DOC staff and local (Golden Bay and Motueka) iwi updates are provided annually.</w:t>
            </w:r>
          </w:p>
          <w:p w14:paraId="1D42A714" w14:textId="05305CF9" w:rsidR="00BD22FC" w:rsidRPr="00383D6E" w:rsidRDefault="00BD22FC" w:rsidP="00BD22FC">
            <w:pPr>
              <w:pStyle w:val="ListParagraph"/>
              <w:numPr>
                <w:ilvl w:val="0"/>
                <w:numId w:val="14"/>
              </w:numPr>
              <w:spacing w:line="254" w:lineRule="auto"/>
              <w:rPr>
                <w:rFonts w:ascii="Open Sans" w:hAnsi="Open Sans" w:cs="Open Sans"/>
                <w:sz w:val="24"/>
                <w:szCs w:val="24"/>
              </w:rPr>
            </w:pPr>
            <w:r w:rsidRPr="00383D6E">
              <w:rPr>
                <w:rFonts w:ascii="Open Sans" w:hAnsi="Open Sans" w:cs="Open Sans"/>
                <w:sz w:val="24"/>
                <w:szCs w:val="24"/>
              </w:rPr>
              <w:t xml:space="preserve">Commissioner for the Environment weed report was released in Nov 2021 and has spawned the formation of the Environmental Weed Coalition. It meets monthly by zoom and I </w:t>
            </w:r>
            <w:r w:rsidR="0099117E">
              <w:rPr>
                <w:rFonts w:ascii="Open Sans" w:hAnsi="Open Sans" w:cs="Open Sans"/>
                <w:sz w:val="24"/>
                <w:szCs w:val="24"/>
              </w:rPr>
              <w:t xml:space="preserve">have been </w:t>
            </w:r>
            <w:r w:rsidRPr="00383D6E">
              <w:rPr>
                <w:rFonts w:ascii="Open Sans" w:hAnsi="Open Sans" w:cs="Open Sans"/>
                <w:sz w:val="24"/>
                <w:szCs w:val="24"/>
              </w:rPr>
              <w:t xml:space="preserve">presenting </w:t>
            </w:r>
            <w:r w:rsidR="00EA2AF4">
              <w:rPr>
                <w:rFonts w:ascii="Open Sans" w:hAnsi="Open Sans" w:cs="Open Sans"/>
                <w:sz w:val="24"/>
                <w:szCs w:val="24"/>
              </w:rPr>
              <w:t xml:space="preserve">twice in </w:t>
            </w:r>
            <w:r w:rsidRPr="00383D6E">
              <w:rPr>
                <w:rFonts w:ascii="Open Sans" w:hAnsi="Open Sans" w:cs="Open Sans"/>
                <w:sz w:val="24"/>
                <w:szCs w:val="24"/>
              </w:rPr>
              <w:t>th</w:t>
            </w:r>
            <w:r w:rsidR="00EA2AF4">
              <w:rPr>
                <w:rFonts w:ascii="Open Sans" w:hAnsi="Open Sans" w:cs="Open Sans"/>
                <w:sz w:val="24"/>
                <w:szCs w:val="24"/>
              </w:rPr>
              <w:t>is</w:t>
            </w:r>
            <w:r w:rsidRPr="00383D6E">
              <w:rPr>
                <w:rFonts w:ascii="Open Sans" w:hAnsi="Open Sans" w:cs="Open Sans"/>
                <w:sz w:val="24"/>
                <w:szCs w:val="24"/>
              </w:rPr>
              <w:t xml:space="preserve"> year</w:t>
            </w:r>
            <w:r w:rsidR="0071784B" w:rsidRPr="00383D6E">
              <w:rPr>
                <w:rFonts w:ascii="Open Sans" w:hAnsi="Open Sans" w:cs="Open Sans"/>
                <w:sz w:val="24"/>
                <w:szCs w:val="24"/>
              </w:rPr>
              <w:t xml:space="preserve">. </w:t>
            </w:r>
          </w:p>
          <w:p w14:paraId="21106144" w14:textId="77777777" w:rsidR="00BD22FC" w:rsidRPr="00383D6E" w:rsidRDefault="00BD22FC" w:rsidP="00BD22FC">
            <w:pPr>
              <w:pStyle w:val="ListParagraph"/>
              <w:numPr>
                <w:ilvl w:val="0"/>
                <w:numId w:val="14"/>
              </w:numPr>
              <w:spacing w:line="254" w:lineRule="auto"/>
              <w:rPr>
                <w:rFonts w:ascii="Open Sans" w:hAnsi="Open Sans" w:cs="Open Sans"/>
                <w:sz w:val="24"/>
                <w:szCs w:val="24"/>
              </w:rPr>
            </w:pPr>
            <w:r w:rsidRPr="00383D6E">
              <w:rPr>
                <w:rFonts w:ascii="Open Sans" w:hAnsi="Open Sans" w:cs="Open Sans"/>
                <w:sz w:val="24"/>
                <w:szCs w:val="24"/>
              </w:rPr>
              <w:t>TDC BioStrategy Nov 2021 Consultation Final with ongoing engagement. This is part of a national strategy and hopefully will lead to more action in the region.</w:t>
            </w:r>
          </w:p>
          <w:p w14:paraId="0C702D9F" w14:textId="276BB3C1" w:rsidR="00BD22FC" w:rsidRPr="00383D6E" w:rsidRDefault="00BD22FC" w:rsidP="00BD22FC">
            <w:pPr>
              <w:pStyle w:val="ListParagraph"/>
              <w:numPr>
                <w:ilvl w:val="0"/>
                <w:numId w:val="14"/>
              </w:numPr>
              <w:spacing w:line="254" w:lineRule="auto"/>
              <w:rPr>
                <w:rFonts w:ascii="Open Sans" w:hAnsi="Open Sans" w:cs="Open Sans"/>
                <w:sz w:val="24"/>
                <w:szCs w:val="24"/>
              </w:rPr>
            </w:pPr>
            <w:r w:rsidRPr="00383D6E">
              <w:rPr>
                <w:rFonts w:ascii="Open Sans" w:hAnsi="Open Sans" w:cs="Open Sans"/>
                <w:sz w:val="24"/>
                <w:szCs w:val="24"/>
              </w:rPr>
              <w:t xml:space="preserve">Presentation to </w:t>
            </w:r>
            <w:r w:rsidR="000927B8">
              <w:rPr>
                <w:rFonts w:ascii="Open Sans" w:hAnsi="Open Sans" w:cs="Open Sans"/>
                <w:sz w:val="24"/>
                <w:szCs w:val="24"/>
              </w:rPr>
              <w:t>U3A in Takaka</w:t>
            </w:r>
          </w:p>
          <w:p w14:paraId="16D49E8E" w14:textId="77777777" w:rsidR="00285FBC" w:rsidRDefault="00BD22FC" w:rsidP="00BD22FC">
            <w:pPr>
              <w:pStyle w:val="ListParagraph"/>
              <w:numPr>
                <w:ilvl w:val="0"/>
                <w:numId w:val="14"/>
              </w:numPr>
              <w:spacing w:line="254" w:lineRule="auto"/>
              <w:rPr>
                <w:rFonts w:ascii="Open Sans" w:hAnsi="Open Sans" w:cs="Open Sans"/>
                <w:sz w:val="24"/>
                <w:szCs w:val="24"/>
              </w:rPr>
            </w:pPr>
            <w:r w:rsidRPr="00383D6E">
              <w:rPr>
                <w:rFonts w:ascii="Open Sans" w:hAnsi="Open Sans" w:cs="Open Sans"/>
                <w:sz w:val="24"/>
                <w:szCs w:val="24"/>
              </w:rPr>
              <w:t xml:space="preserve">Presentation to </w:t>
            </w:r>
            <w:r w:rsidR="001D4A7D" w:rsidRPr="001D4A7D">
              <w:rPr>
                <w:rFonts w:ascii="Open Sans" w:hAnsi="Open Sans" w:cs="Open Sans"/>
                <w:sz w:val="24"/>
                <w:szCs w:val="24"/>
              </w:rPr>
              <w:t xml:space="preserve">Hui </w:t>
            </w:r>
            <w:r w:rsidR="001D4A7D">
              <w:rPr>
                <w:rFonts w:ascii="Open Sans" w:hAnsi="Open Sans" w:cs="Open Sans"/>
                <w:sz w:val="24"/>
                <w:szCs w:val="24"/>
              </w:rPr>
              <w:t xml:space="preserve">re the </w:t>
            </w:r>
            <w:r w:rsidR="001D4A7D" w:rsidRPr="001D4A7D">
              <w:rPr>
                <w:rFonts w:ascii="Open Sans" w:hAnsi="Open Sans" w:cs="Open Sans"/>
                <w:sz w:val="24"/>
                <w:szCs w:val="24"/>
              </w:rPr>
              <w:t xml:space="preserve">East Mohua Trapping </w:t>
            </w:r>
            <w:r w:rsidR="001D4A7D">
              <w:rPr>
                <w:rFonts w:ascii="Open Sans" w:hAnsi="Open Sans" w:cs="Open Sans"/>
                <w:sz w:val="24"/>
                <w:szCs w:val="24"/>
              </w:rPr>
              <w:t xml:space="preserve">Collective </w:t>
            </w:r>
            <w:r w:rsidR="00285FBC">
              <w:rPr>
                <w:rFonts w:ascii="Open Sans" w:hAnsi="Open Sans" w:cs="Open Sans"/>
                <w:sz w:val="24"/>
                <w:szCs w:val="24"/>
              </w:rPr>
              <w:t>Sept 2023.</w:t>
            </w:r>
          </w:p>
          <w:p w14:paraId="0B5839D8" w14:textId="5CC4E305" w:rsidR="00BD22FC" w:rsidRPr="00DF0BDC" w:rsidRDefault="00527690" w:rsidP="00682DB9">
            <w:pPr>
              <w:pStyle w:val="ListParagraph"/>
              <w:numPr>
                <w:ilvl w:val="0"/>
                <w:numId w:val="14"/>
              </w:numPr>
              <w:spacing w:line="254" w:lineRule="auto"/>
              <w:rPr>
                <w:rFonts w:ascii="Open Sans" w:hAnsi="Open Sans" w:cs="Open Sans"/>
                <w:sz w:val="24"/>
                <w:szCs w:val="24"/>
              </w:rPr>
            </w:pPr>
            <w:r>
              <w:rPr>
                <w:rFonts w:ascii="Open Sans" w:hAnsi="Open Sans" w:cs="Open Sans"/>
                <w:sz w:val="24"/>
                <w:szCs w:val="24"/>
              </w:rPr>
              <w:t xml:space="preserve">Submitted </w:t>
            </w:r>
            <w:r w:rsidR="008E14F7" w:rsidRPr="00DF0BDC">
              <w:rPr>
                <w:rFonts w:ascii="Open Sans" w:hAnsi="Open Sans" w:cs="Open Sans"/>
                <w:sz w:val="24"/>
                <w:szCs w:val="24"/>
              </w:rPr>
              <w:t>Presentations at</w:t>
            </w:r>
            <w:r w:rsidR="00BD22FC" w:rsidRPr="00DF0BDC">
              <w:rPr>
                <w:rFonts w:ascii="Open Sans" w:hAnsi="Open Sans" w:cs="Open Sans"/>
                <w:sz w:val="24"/>
                <w:szCs w:val="24"/>
              </w:rPr>
              <w:t xml:space="preserve"> the </w:t>
            </w:r>
            <w:r w:rsidR="00A27AF0" w:rsidRPr="00DF0BDC">
              <w:rPr>
                <w:rFonts w:ascii="Open Sans" w:hAnsi="Open Sans" w:cs="Open Sans"/>
                <w:sz w:val="24"/>
                <w:szCs w:val="24"/>
              </w:rPr>
              <w:t>NETS</w:t>
            </w:r>
            <w:r w:rsidR="00BD22FC" w:rsidRPr="00DF0BDC">
              <w:rPr>
                <w:rFonts w:ascii="Open Sans" w:hAnsi="Open Sans" w:cs="Open Sans"/>
                <w:sz w:val="24"/>
                <w:szCs w:val="24"/>
              </w:rPr>
              <w:t xml:space="preserve"> conference in </w:t>
            </w:r>
            <w:r w:rsidR="00DF0BDC" w:rsidRPr="00DF0BDC">
              <w:rPr>
                <w:rFonts w:ascii="Open Sans" w:hAnsi="Open Sans" w:cs="Open Sans"/>
                <w:sz w:val="24"/>
                <w:szCs w:val="24"/>
              </w:rPr>
              <w:t>Invercargill</w:t>
            </w:r>
            <w:r w:rsidR="00BD22FC" w:rsidRPr="00DF0BDC">
              <w:rPr>
                <w:rFonts w:ascii="Open Sans" w:hAnsi="Open Sans" w:cs="Open Sans"/>
                <w:sz w:val="24"/>
                <w:szCs w:val="24"/>
              </w:rPr>
              <w:t xml:space="preserve"> </w:t>
            </w:r>
            <w:r w:rsidR="00DF0BDC" w:rsidRPr="00DF0BDC">
              <w:rPr>
                <w:rFonts w:ascii="Open Sans" w:hAnsi="Open Sans" w:cs="Open Sans"/>
                <w:sz w:val="24"/>
                <w:szCs w:val="24"/>
              </w:rPr>
              <w:t xml:space="preserve">July </w:t>
            </w:r>
            <w:r w:rsidR="00BD22FC" w:rsidRPr="00DF0BDC">
              <w:rPr>
                <w:rFonts w:ascii="Open Sans" w:hAnsi="Open Sans" w:cs="Open Sans"/>
                <w:sz w:val="24"/>
                <w:szCs w:val="24"/>
              </w:rPr>
              <w:t>202</w:t>
            </w:r>
            <w:r w:rsidR="00DF0BDC" w:rsidRPr="00DF0BDC">
              <w:rPr>
                <w:rFonts w:ascii="Open Sans" w:hAnsi="Open Sans" w:cs="Open Sans"/>
                <w:sz w:val="24"/>
                <w:szCs w:val="24"/>
              </w:rPr>
              <w:t>4</w:t>
            </w:r>
          </w:p>
          <w:p w14:paraId="638EE3D1" w14:textId="31C0E3B9" w:rsidR="00BD22FC" w:rsidRPr="004C6FC0" w:rsidRDefault="00BD22FC" w:rsidP="001766FA">
            <w:pPr>
              <w:ind w:left="310"/>
              <w:rPr>
                <w:rFonts w:ascii="Open Sans" w:hAnsi="Open Sans" w:cs="Open Sans"/>
              </w:rPr>
            </w:pPr>
          </w:p>
        </w:tc>
      </w:tr>
    </w:tbl>
    <w:p w14:paraId="7E0BEEF2" w14:textId="77777777" w:rsidR="00820C36" w:rsidRDefault="00820C36" w:rsidP="001649B1">
      <w:pPr>
        <w:ind w:right="175"/>
        <w:rPr>
          <w:rFonts w:ascii="Open Sans" w:hAnsi="Open Sans" w:cs="Open Sans"/>
          <w:b/>
          <w:bCs/>
          <w:sz w:val="36"/>
          <w:szCs w:val="36"/>
        </w:rPr>
      </w:pPr>
    </w:p>
    <w:p w14:paraId="4AA87AAF" w14:textId="77777777" w:rsidR="001D515B" w:rsidRDefault="001D515B" w:rsidP="001649B1">
      <w:pPr>
        <w:ind w:right="175"/>
        <w:rPr>
          <w:rFonts w:ascii="Open Sans" w:hAnsi="Open Sans" w:cs="Open Sans"/>
          <w:b/>
          <w:bCs/>
          <w:sz w:val="36"/>
          <w:szCs w:val="36"/>
        </w:rPr>
      </w:pPr>
    </w:p>
    <w:p w14:paraId="52C8DE88" w14:textId="45E0584E" w:rsidR="001649B1" w:rsidRPr="001649B1" w:rsidRDefault="00EF7AB4" w:rsidP="001649B1">
      <w:pPr>
        <w:ind w:right="175"/>
        <w:rPr>
          <w:rFonts w:ascii="Open Sans" w:hAnsi="Open Sans" w:cs="Open Sans"/>
          <w:b/>
          <w:bCs/>
          <w:sz w:val="36"/>
          <w:szCs w:val="36"/>
        </w:rPr>
      </w:pPr>
      <w:r>
        <w:rPr>
          <w:noProof/>
        </w:rPr>
        <w:drawing>
          <wp:anchor distT="0" distB="0" distL="114300" distR="114300" simplePos="0" relativeHeight="251668482" behindDoc="0" locked="0" layoutInCell="1" allowOverlap="1" wp14:anchorId="1D3DF13F" wp14:editId="0E3ED71D">
            <wp:simplePos x="0" y="0"/>
            <wp:positionH relativeFrom="column">
              <wp:posOffset>4641215</wp:posOffset>
            </wp:positionH>
            <wp:positionV relativeFrom="paragraph">
              <wp:posOffset>6510655</wp:posOffset>
            </wp:positionV>
            <wp:extent cx="2209800" cy="1962150"/>
            <wp:effectExtent l="0" t="0" r="0" b="0"/>
            <wp:wrapNone/>
            <wp:docPr id="10" name="Chart 10">
              <a:extLst xmlns:a="http://schemas.openxmlformats.org/drawingml/2006/main">
                <a:ext uri="{FF2B5EF4-FFF2-40B4-BE49-F238E27FC236}">
                  <a16:creationId xmlns:a16="http://schemas.microsoft.com/office/drawing/2014/main" id="{F0387999-0C14-48CF-B105-193D356209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4" behindDoc="0" locked="0" layoutInCell="1" allowOverlap="1" wp14:anchorId="3E84163D" wp14:editId="60809889">
            <wp:simplePos x="0" y="0"/>
            <wp:positionH relativeFrom="column">
              <wp:posOffset>-15875</wp:posOffset>
            </wp:positionH>
            <wp:positionV relativeFrom="paragraph">
              <wp:posOffset>6472555</wp:posOffset>
            </wp:positionV>
            <wp:extent cx="2286000" cy="2000250"/>
            <wp:effectExtent l="0" t="0" r="0" b="0"/>
            <wp:wrapNone/>
            <wp:docPr id="8" name="Chart 8">
              <a:extLst xmlns:a="http://schemas.openxmlformats.org/drawingml/2006/main">
                <a:ext uri="{FF2B5EF4-FFF2-40B4-BE49-F238E27FC236}">
                  <a16:creationId xmlns:a16="http://schemas.microsoft.com/office/drawing/2014/main" id="{37C433DB-FEC0-45CA-8A4C-7FC224589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1649B1" w:rsidRPr="001649B1">
        <w:rPr>
          <w:rFonts w:ascii="Open Sans" w:hAnsi="Open Sans" w:cs="Open Sans"/>
          <w:b/>
          <w:bCs/>
          <w:sz w:val="36"/>
          <w:szCs w:val="36"/>
        </w:rPr>
        <w:t>The Trust has three reporting methods in action:</w:t>
      </w: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5"/>
        <w:gridCol w:w="5659"/>
      </w:tblGrid>
      <w:tr w:rsidR="001B1C78" w:rsidRPr="004C6FC0" w14:paraId="2FE6BF68" w14:textId="77777777" w:rsidTr="001766FA">
        <w:trPr>
          <w:trHeight w:val="420"/>
        </w:trPr>
        <w:tc>
          <w:tcPr>
            <w:tcW w:w="5115" w:type="dxa"/>
            <w:tcBorders>
              <w:right w:val="single" w:sz="4" w:space="0" w:color="3E7A51"/>
            </w:tcBorders>
          </w:tcPr>
          <w:p w14:paraId="5BC6C0AA" w14:textId="61CFB4A0" w:rsidR="0002741D" w:rsidRDefault="0002741D" w:rsidP="0002741D">
            <w:pPr>
              <w:pStyle w:val="ListParagraph"/>
              <w:numPr>
                <w:ilvl w:val="0"/>
                <w:numId w:val="22"/>
              </w:numPr>
              <w:rPr>
                <w:rFonts w:ascii="Open Sans" w:hAnsi="Open Sans" w:cs="Open Sans"/>
                <w:b/>
                <w:bCs/>
                <w:color w:val="3E7A51"/>
                <w:sz w:val="24"/>
                <w:szCs w:val="24"/>
              </w:rPr>
            </w:pPr>
            <w:r>
              <w:rPr>
                <w:rFonts w:ascii="Open Sans" w:hAnsi="Open Sans" w:cs="Open Sans"/>
                <w:b/>
                <w:bCs/>
                <w:color w:val="3E7A51"/>
                <w:sz w:val="24"/>
                <w:szCs w:val="24"/>
              </w:rPr>
              <w:t xml:space="preserve">Plant counts by our field teams </w:t>
            </w:r>
          </w:p>
          <w:p w14:paraId="65D9F39F" w14:textId="77777777" w:rsidR="0037230D" w:rsidRDefault="0037230D" w:rsidP="0037230D">
            <w:pPr>
              <w:pStyle w:val="ListParagraph"/>
              <w:ind w:left="397"/>
              <w:rPr>
                <w:rFonts w:ascii="Open Sans" w:hAnsi="Open Sans" w:cs="Open Sans"/>
                <w:b/>
                <w:bCs/>
                <w:color w:val="3E7A51"/>
                <w:sz w:val="24"/>
                <w:szCs w:val="24"/>
              </w:rPr>
            </w:pPr>
          </w:p>
          <w:p w14:paraId="21A37E12" w14:textId="067A4E4D" w:rsidR="001B1C78" w:rsidRPr="00A56003" w:rsidRDefault="007273EE" w:rsidP="00A56003">
            <w:pPr>
              <w:pStyle w:val="ListParagraph"/>
              <w:numPr>
                <w:ilvl w:val="0"/>
                <w:numId w:val="22"/>
              </w:numPr>
              <w:rPr>
                <w:rFonts w:ascii="Open Sans" w:hAnsi="Open Sans" w:cs="Open Sans"/>
                <w:b/>
                <w:bCs/>
                <w:color w:val="3E7A51"/>
                <w:sz w:val="24"/>
                <w:szCs w:val="24"/>
              </w:rPr>
            </w:pPr>
            <w:r>
              <w:rPr>
                <w:rFonts w:ascii="Open Sans" w:hAnsi="Open Sans" w:cs="Open Sans"/>
                <w:b/>
                <w:bCs/>
                <w:color w:val="3E7A51"/>
                <w:sz w:val="24"/>
                <w:szCs w:val="24"/>
              </w:rPr>
              <w:t xml:space="preserve">Ongoing </w:t>
            </w:r>
            <w:r w:rsidR="001649B1" w:rsidRPr="00A56003">
              <w:rPr>
                <w:rFonts w:ascii="Open Sans" w:hAnsi="Open Sans" w:cs="Open Sans"/>
                <w:b/>
                <w:bCs/>
                <w:color w:val="3E7A51"/>
                <w:sz w:val="24"/>
                <w:szCs w:val="24"/>
              </w:rPr>
              <w:t>Seedling count</w:t>
            </w:r>
          </w:p>
          <w:p w14:paraId="626BE929" w14:textId="5AF8CC5F" w:rsidR="001B1C78" w:rsidRDefault="001B1C78" w:rsidP="001766FA">
            <w:pPr>
              <w:ind w:right="175"/>
              <w:rPr>
                <w:rFonts w:ascii="Open Sans" w:hAnsi="Open Sans" w:cs="Open Sans"/>
                <w:b/>
                <w:bCs/>
                <w:sz w:val="28"/>
                <w:szCs w:val="28"/>
              </w:rPr>
            </w:pPr>
            <w:r w:rsidRPr="001B1C78">
              <w:rPr>
                <w:rFonts w:ascii="Open Sans" w:hAnsi="Open Sans" w:cs="Open Sans"/>
                <w:b/>
                <w:bCs/>
                <w:sz w:val="28"/>
                <w:szCs w:val="28"/>
              </w:rPr>
              <w:t xml:space="preserve">A seedling count on four properties in Clifton </w:t>
            </w:r>
            <w:r w:rsidR="002D37E7">
              <w:rPr>
                <w:rFonts w:ascii="Open Sans" w:hAnsi="Open Sans" w:cs="Open Sans"/>
                <w:b/>
                <w:bCs/>
                <w:sz w:val="28"/>
                <w:szCs w:val="28"/>
              </w:rPr>
              <w:t>which</w:t>
            </w:r>
            <w:r w:rsidRPr="001B1C78">
              <w:rPr>
                <w:rFonts w:ascii="Open Sans" w:hAnsi="Open Sans" w:cs="Open Sans"/>
                <w:b/>
                <w:bCs/>
                <w:sz w:val="28"/>
                <w:szCs w:val="28"/>
              </w:rPr>
              <w:t xml:space="preserve"> is now in its 1</w:t>
            </w:r>
            <w:r w:rsidR="00527690">
              <w:rPr>
                <w:rFonts w:ascii="Open Sans" w:hAnsi="Open Sans" w:cs="Open Sans"/>
                <w:b/>
                <w:bCs/>
                <w:sz w:val="28"/>
                <w:szCs w:val="28"/>
              </w:rPr>
              <w:t>5</w:t>
            </w:r>
            <w:r w:rsidRPr="001B1C78">
              <w:rPr>
                <w:rFonts w:ascii="Open Sans" w:hAnsi="Open Sans" w:cs="Open Sans"/>
                <w:b/>
                <w:bCs/>
                <w:sz w:val="28"/>
                <w:szCs w:val="28"/>
              </w:rPr>
              <w:t>th year.</w:t>
            </w:r>
          </w:p>
          <w:p w14:paraId="51B5B57C" w14:textId="20F2D488" w:rsidR="00567FFD" w:rsidRDefault="001B1C78" w:rsidP="001766FA">
            <w:pPr>
              <w:ind w:right="175"/>
              <w:rPr>
                <w:rFonts w:ascii="Open Sans" w:hAnsi="Open Sans" w:cs="Open Sans"/>
                <w:sz w:val="24"/>
                <w:szCs w:val="24"/>
              </w:rPr>
            </w:pPr>
            <w:r w:rsidRPr="0000742B">
              <w:rPr>
                <w:rFonts w:ascii="Open Sans" w:hAnsi="Open Sans" w:cs="Open Sans"/>
                <w:sz w:val="24"/>
                <w:szCs w:val="24"/>
              </w:rPr>
              <w:t>The graph attached shows the residual reseeding to 30</w:t>
            </w:r>
            <w:r w:rsidR="00E57B36">
              <w:rPr>
                <w:rFonts w:ascii="Open Sans" w:hAnsi="Open Sans" w:cs="Open Sans"/>
                <w:sz w:val="24"/>
                <w:szCs w:val="24"/>
              </w:rPr>
              <w:t xml:space="preserve"> June </w:t>
            </w:r>
            <w:r w:rsidRPr="0000742B">
              <w:rPr>
                <w:rFonts w:ascii="Open Sans" w:hAnsi="Open Sans" w:cs="Open Sans"/>
                <w:sz w:val="24"/>
                <w:szCs w:val="24"/>
              </w:rPr>
              <w:t>202</w:t>
            </w:r>
            <w:r w:rsidR="00E57B36">
              <w:rPr>
                <w:rFonts w:ascii="Open Sans" w:hAnsi="Open Sans" w:cs="Open Sans"/>
                <w:sz w:val="24"/>
                <w:szCs w:val="24"/>
              </w:rPr>
              <w:t>4</w:t>
            </w:r>
            <w:r w:rsidRPr="0000742B">
              <w:rPr>
                <w:rFonts w:ascii="Open Sans" w:hAnsi="Open Sans" w:cs="Open Sans"/>
                <w:sz w:val="24"/>
                <w:szCs w:val="24"/>
              </w:rPr>
              <w:t xml:space="preserve"> with </w:t>
            </w:r>
            <w:r w:rsidR="00E57B36" w:rsidRPr="00092286">
              <w:rPr>
                <w:rFonts w:ascii="Open Sans" w:hAnsi="Open Sans" w:cs="Open Sans"/>
                <w:b/>
                <w:bCs/>
                <w:sz w:val="24"/>
                <w:szCs w:val="24"/>
              </w:rPr>
              <w:t>1</w:t>
            </w:r>
            <w:r w:rsidR="00E57B36">
              <w:rPr>
                <w:rFonts w:ascii="Open Sans" w:hAnsi="Open Sans" w:cs="Open Sans"/>
                <w:b/>
                <w:bCs/>
                <w:sz w:val="24"/>
                <w:szCs w:val="24"/>
              </w:rPr>
              <w:t>1</w:t>
            </w:r>
            <w:r w:rsidR="00E57B36" w:rsidRPr="00092286">
              <w:rPr>
                <w:rFonts w:ascii="Open Sans" w:hAnsi="Open Sans" w:cs="Open Sans"/>
                <w:b/>
                <w:bCs/>
                <w:sz w:val="24"/>
                <w:szCs w:val="24"/>
              </w:rPr>
              <w:t>,</w:t>
            </w:r>
            <w:r w:rsidR="00E57B36">
              <w:rPr>
                <w:rFonts w:ascii="Open Sans" w:hAnsi="Open Sans" w:cs="Open Sans"/>
                <w:b/>
                <w:bCs/>
                <w:sz w:val="24"/>
                <w:szCs w:val="24"/>
              </w:rPr>
              <w:t>298</w:t>
            </w:r>
            <w:r w:rsidR="00E57B36" w:rsidRPr="00092286">
              <w:rPr>
                <w:rFonts w:ascii="Open Sans" w:hAnsi="Open Sans" w:cs="Open Sans"/>
                <w:b/>
                <w:bCs/>
                <w:sz w:val="24"/>
                <w:szCs w:val="24"/>
              </w:rPr>
              <w:t xml:space="preserve"> </w:t>
            </w:r>
            <w:r w:rsidRPr="0000742B">
              <w:rPr>
                <w:rFonts w:ascii="Open Sans" w:hAnsi="Open Sans" w:cs="Open Sans"/>
                <w:sz w:val="24"/>
                <w:szCs w:val="24"/>
              </w:rPr>
              <w:t>killed to date. This shows how easily a few missed vines can produce copious seedlings.</w:t>
            </w:r>
          </w:p>
          <w:p w14:paraId="18283B9A" w14:textId="37BB703B" w:rsidR="00567FFD" w:rsidRPr="0000742B" w:rsidRDefault="00567FFD" w:rsidP="001766FA">
            <w:pPr>
              <w:ind w:right="175"/>
              <w:rPr>
                <w:rFonts w:ascii="Open Sans" w:hAnsi="Open Sans" w:cs="Open Sans"/>
                <w:sz w:val="24"/>
                <w:szCs w:val="24"/>
              </w:rPr>
            </w:pPr>
          </w:p>
        </w:tc>
        <w:tc>
          <w:tcPr>
            <w:tcW w:w="5659" w:type="dxa"/>
            <w:tcBorders>
              <w:left w:val="single" w:sz="4" w:space="0" w:color="3E7A51"/>
            </w:tcBorders>
          </w:tcPr>
          <w:p w14:paraId="195368C3" w14:textId="4A428182" w:rsidR="001B1C78" w:rsidRPr="004C6FC0" w:rsidRDefault="0037230D" w:rsidP="001B1C78">
            <w:pPr>
              <w:pStyle w:val="ListParagraph"/>
              <w:spacing w:line="254" w:lineRule="auto"/>
              <w:rPr>
                <w:rFonts w:ascii="Open Sans" w:hAnsi="Open Sans" w:cs="Open Sans"/>
              </w:rPr>
            </w:pPr>
            <w:commentRangeStart w:id="2"/>
            <w:r w:rsidRPr="00A73F50">
              <w:rPr>
                <w:b/>
                <w:bCs/>
                <w:noProof/>
                <w:sz w:val="20"/>
                <w:szCs w:val="20"/>
              </w:rPr>
              <w:drawing>
                <wp:anchor distT="0" distB="0" distL="114300" distR="114300" simplePos="0" relativeHeight="251664386" behindDoc="0" locked="0" layoutInCell="1" allowOverlap="1" wp14:anchorId="5CE536E4" wp14:editId="33F09C4B">
                  <wp:simplePos x="0" y="0"/>
                  <wp:positionH relativeFrom="column">
                    <wp:posOffset>231775</wp:posOffset>
                  </wp:positionH>
                  <wp:positionV relativeFrom="paragraph">
                    <wp:posOffset>337820</wp:posOffset>
                  </wp:positionV>
                  <wp:extent cx="3152775" cy="2095500"/>
                  <wp:effectExtent l="0" t="0" r="0" b="0"/>
                  <wp:wrapNone/>
                  <wp:docPr id="46276121" name="Chart 1">
                    <a:extLst xmlns:a="http://schemas.openxmlformats.org/drawingml/2006/main">
                      <a:ext uri="{FF2B5EF4-FFF2-40B4-BE49-F238E27FC236}">
                        <a16:creationId xmlns:a16="http://schemas.microsoft.com/office/drawing/2014/main" id="{F25AA171-255D-420B-9AF1-CC0F09970F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commentRangeEnd w:id="2"/>
            <w:r w:rsidR="00D25E10">
              <w:rPr>
                <w:rStyle w:val="CommentReference"/>
              </w:rPr>
              <w:commentReference w:id="2"/>
            </w:r>
            <w:r w:rsidR="007273EE">
              <w:rPr>
                <w:rFonts w:ascii="Open Sans" w:hAnsi="Open Sans" w:cs="Open Sans"/>
                <w:b/>
                <w:bCs/>
                <w:color w:val="3E7A51"/>
                <w:sz w:val="24"/>
                <w:szCs w:val="24"/>
              </w:rPr>
              <w:t>See reported above.</w:t>
            </w:r>
          </w:p>
        </w:tc>
      </w:tr>
      <w:tr w:rsidR="001B1C78" w:rsidRPr="004C6FC0" w14:paraId="0F489346" w14:textId="77777777" w:rsidTr="0000742B">
        <w:trPr>
          <w:trHeight w:val="5394"/>
        </w:trPr>
        <w:tc>
          <w:tcPr>
            <w:tcW w:w="5115" w:type="dxa"/>
            <w:tcBorders>
              <w:right w:val="single" w:sz="4" w:space="0" w:color="3E7A51"/>
            </w:tcBorders>
          </w:tcPr>
          <w:p w14:paraId="0D1C4EA6" w14:textId="161C68C4" w:rsidR="001B1C78" w:rsidRPr="00A56003" w:rsidRDefault="001649B1" w:rsidP="00A56003">
            <w:pPr>
              <w:pStyle w:val="ListParagraph"/>
              <w:numPr>
                <w:ilvl w:val="0"/>
                <w:numId w:val="22"/>
              </w:numPr>
              <w:rPr>
                <w:rFonts w:ascii="Open Sans" w:hAnsi="Open Sans" w:cs="Open Sans"/>
                <w:b/>
                <w:bCs/>
                <w:color w:val="3E7A51"/>
              </w:rPr>
            </w:pPr>
            <w:r w:rsidRPr="00A56003">
              <w:rPr>
                <w:rFonts w:ascii="Open Sans" w:hAnsi="Open Sans" w:cs="Open Sans"/>
                <w:b/>
                <w:bCs/>
                <w:color w:val="3E7A51"/>
              </w:rPr>
              <w:t>Phase Reporting System</w:t>
            </w:r>
          </w:p>
          <w:p w14:paraId="7001FD59" w14:textId="17710EF2" w:rsidR="001B1C78" w:rsidRDefault="001B1C78" w:rsidP="001766FA">
            <w:pPr>
              <w:ind w:right="175"/>
              <w:rPr>
                <w:rFonts w:ascii="Open Sans" w:hAnsi="Open Sans" w:cs="Open Sans"/>
                <w:b/>
                <w:bCs/>
                <w:sz w:val="28"/>
                <w:szCs w:val="28"/>
              </w:rPr>
            </w:pPr>
            <w:r w:rsidRPr="001B1C78">
              <w:rPr>
                <w:rFonts w:ascii="Open Sans" w:hAnsi="Open Sans" w:cs="Open Sans"/>
                <w:b/>
                <w:bCs/>
                <w:sz w:val="28"/>
                <w:szCs w:val="28"/>
              </w:rPr>
              <w:t>The Trust has developed a reporting system based on the 4 phases of weed control and analysis of all the properties.</w:t>
            </w:r>
            <w:r w:rsidR="00D5416A">
              <w:rPr>
                <w:rFonts w:ascii="Open Sans" w:hAnsi="Open Sans" w:cs="Open Sans"/>
                <w:b/>
                <w:bCs/>
                <w:sz w:val="28"/>
                <w:szCs w:val="28"/>
              </w:rPr>
              <w:t xml:space="preserve"> See appendix for </w:t>
            </w:r>
            <w:r w:rsidR="004D41C2">
              <w:rPr>
                <w:rFonts w:ascii="Open Sans" w:hAnsi="Open Sans" w:cs="Open Sans"/>
                <w:b/>
                <w:bCs/>
                <w:sz w:val="28"/>
                <w:szCs w:val="28"/>
              </w:rPr>
              <w:t>the full graphs.</w:t>
            </w:r>
          </w:p>
          <w:p w14:paraId="4FD34090" w14:textId="77777777" w:rsidR="001B1C78" w:rsidRDefault="001B1C78" w:rsidP="001766FA">
            <w:pPr>
              <w:ind w:right="175"/>
              <w:rPr>
                <w:rFonts w:ascii="Open Sans" w:hAnsi="Open Sans" w:cs="Open Sans"/>
                <w:b/>
                <w:bCs/>
                <w:sz w:val="28"/>
                <w:szCs w:val="28"/>
              </w:rPr>
            </w:pPr>
          </w:p>
          <w:p w14:paraId="19C5126F" w14:textId="25BE21D4" w:rsidR="001B1C78" w:rsidRPr="0000742B" w:rsidRDefault="001B1C78" w:rsidP="0000742B">
            <w:pPr>
              <w:spacing w:line="254" w:lineRule="auto"/>
              <w:rPr>
                <w:rFonts w:ascii="Open Sans" w:hAnsi="Open Sans" w:cs="Open Sans"/>
                <w:sz w:val="24"/>
                <w:szCs w:val="24"/>
              </w:rPr>
            </w:pPr>
            <w:r w:rsidRPr="0000742B">
              <w:rPr>
                <w:rFonts w:ascii="Open Sans" w:hAnsi="Open Sans" w:cs="Open Sans"/>
                <w:sz w:val="24"/>
                <w:szCs w:val="24"/>
              </w:rPr>
              <w:t>This has so far been applied to our work in:</w:t>
            </w:r>
            <w:r w:rsidR="001649B1" w:rsidRPr="0000742B">
              <w:rPr>
                <w:rFonts w:ascii="Open Sans" w:hAnsi="Open Sans" w:cs="Open Sans"/>
                <w:sz w:val="24"/>
                <w:szCs w:val="24"/>
              </w:rPr>
              <w:br/>
            </w:r>
            <w:r w:rsidRPr="0000742B">
              <w:rPr>
                <w:rFonts w:ascii="Open Sans" w:hAnsi="Open Sans" w:cs="Open Sans"/>
                <w:sz w:val="24"/>
                <w:szCs w:val="24"/>
              </w:rPr>
              <w:t>MU-D4 and D5 – completed and to be updated when the JFN grant finishes next June.</w:t>
            </w:r>
          </w:p>
          <w:p w14:paraId="04AC5356" w14:textId="5C2128E8" w:rsidR="001649B1" w:rsidRPr="0000742B" w:rsidRDefault="001B1C78" w:rsidP="00851EDA">
            <w:pPr>
              <w:pStyle w:val="ListParagraph"/>
              <w:numPr>
                <w:ilvl w:val="0"/>
                <w:numId w:val="13"/>
              </w:numPr>
              <w:spacing w:line="254" w:lineRule="auto"/>
              <w:ind w:left="604" w:hanging="283"/>
              <w:rPr>
                <w:rFonts w:ascii="Open Sans" w:hAnsi="Open Sans" w:cs="Open Sans"/>
                <w:sz w:val="24"/>
                <w:szCs w:val="24"/>
              </w:rPr>
            </w:pPr>
            <w:r w:rsidRPr="0000742B">
              <w:rPr>
                <w:rFonts w:ascii="Open Sans" w:hAnsi="Open Sans" w:cs="Open Sans"/>
                <w:sz w:val="24"/>
                <w:szCs w:val="24"/>
              </w:rPr>
              <w:t xml:space="preserve">MU-D6 -- see attached MU-D6 graphs of before and after. </w:t>
            </w:r>
          </w:p>
          <w:p w14:paraId="3A3D5872" w14:textId="4F4ADA74" w:rsidR="002D7530" w:rsidRPr="002D7530" w:rsidRDefault="001B1C78" w:rsidP="001649B1">
            <w:pPr>
              <w:pStyle w:val="ListParagraph"/>
              <w:numPr>
                <w:ilvl w:val="0"/>
                <w:numId w:val="13"/>
              </w:numPr>
              <w:spacing w:line="254" w:lineRule="auto"/>
              <w:ind w:left="604" w:hanging="283"/>
              <w:rPr>
                <w:rFonts w:ascii="Open Sans" w:hAnsi="Open Sans" w:cs="Open Sans"/>
                <w:sz w:val="24"/>
                <w:szCs w:val="24"/>
              </w:rPr>
            </w:pPr>
            <w:r w:rsidRPr="0000742B">
              <w:rPr>
                <w:rFonts w:ascii="Open Sans" w:hAnsi="Open Sans" w:cs="Open Sans"/>
                <w:sz w:val="24"/>
                <w:szCs w:val="24"/>
              </w:rPr>
              <w:t>MU-H – completed.</w:t>
            </w:r>
            <w:r w:rsidR="001649B1" w:rsidRPr="0000742B">
              <w:rPr>
                <w:rFonts w:ascii="Open Sans" w:hAnsi="Open Sans" w:cs="Open Sans"/>
                <w:sz w:val="24"/>
                <w:szCs w:val="24"/>
              </w:rPr>
              <w:br/>
            </w:r>
            <w:r w:rsidRPr="0000742B">
              <w:rPr>
                <w:rFonts w:ascii="Open Sans" w:hAnsi="Open Sans" w:cs="Open Sans"/>
                <w:sz w:val="24"/>
                <w:szCs w:val="24"/>
              </w:rPr>
              <w:t>MU-E &amp; G1; MU-C1 – both nearly completed</w:t>
            </w:r>
          </w:p>
          <w:p w14:paraId="176141B6" w14:textId="6CF3409D" w:rsidR="001649B1" w:rsidRPr="001649B1" w:rsidRDefault="001649B1" w:rsidP="001649B1">
            <w:pPr>
              <w:spacing w:line="254" w:lineRule="auto"/>
              <w:rPr>
                <w:rFonts w:ascii="Open Sans" w:hAnsi="Open Sans" w:cs="Open Sans"/>
                <w:sz w:val="20"/>
                <w:szCs w:val="20"/>
              </w:rPr>
            </w:pPr>
          </w:p>
        </w:tc>
        <w:tc>
          <w:tcPr>
            <w:tcW w:w="5659" w:type="dxa"/>
            <w:tcBorders>
              <w:left w:val="single" w:sz="4" w:space="0" w:color="3E7A51"/>
            </w:tcBorders>
          </w:tcPr>
          <w:p w14:paraId="4FB95CE7" w14:textId="4B82B47D" w:rsidR="001B1C78" w:rsidRDefault="001B1C78" w:rsidP="001B1C78">
            <w:pPr>
              <w:pStyle w:val="ListParagraph"/>
              <w:spacing w:line="254" w:lineRule="auto"/>
              <w:ind w:left="168"/>
              <w:rPr>
                <w:rFonts w:ascii="Open Sans" w:hAnsi="Open Sans" w:cs="Open Sans"/>
              </w:rPr>
            </w:pPr>
          </w:p>
          <w:p w14:paraId="6F2697D8" w14:textId="61C5100E" w:rsidR="001649B1" w:rsidRDefault="001649B1" w:rsidP="002D7530">
            <w:pPr>
              <w:spacing w:line="254" w:lineRule="auto"/>
              <w:rPr>
                <w:rFonts w:ascii="Open Sans" w:hAnsi="Open Sans" w:cs="Open Sans"/>
              </w:rPr>
            </w:pPr>
          </w:p>
          <w:p w14:paraId="1E7AB9FB" w14:textId="746F45B2" w:rsidR="002D7530" w:rsidRPr="002D7530" w:rsidRDefault="00EF7AB4" w:rsidP="002D7530">
            <w:pPr>
              <w:rPr>
                <w:rFonts w:ascii="Open Sans" w:hAnsi="Open Sans" w:cs="Open Sans"/>
              </w:rPr>
            </w:pPr>
            <w:r>
              <w:rPr>
                <w:noProof/>
              </w:rPr>
              <w:drawing>
                <wp:anchor distT="0" distB="0" distL="114300" distR="114300" simplePos="0" relativeHeight="251667458" behindDoc="0" locked="0" layoutInCell="1" allowOverlap="1" wp14:anchorId="407FE34E" wp14:editId="0CF01DB4">
                  <wp:simplePos x="0" y="0"/>
                  <wp:positionH relativeFrom="column">
                    <wp:posOffset>130175</wp:posOffset>
                  </wp:positionH>
                  <wp:positionV relativeFrom="paragraph">
                    <wp:posOffset>177165</wp:posOffset>
                  </wp:positionV>
                  <wp:extent cx="3305175" cy="2647950"/>
                  <wp:effectExtent l="0" t="0" r="0" b="0"/>
                  <wp:wrapNone/>
                  <wp:docPr id="1418611281" name="Chart 1">
                    <a:extLst xmlns:a="http://schemas.openxmlformats.org/drawingml/2006/main">
                      <a:ext uri="{FF2B5EF4-FFF2-40B4-BE49-F238E27FC236}">
                        <a16:creationId xmlns:a16="http://schemas.microsoft.com/office/drawing/2014/main" id="{CF404ADE-5ACE-4663-BD76-3FEEA31658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14:paraId="062EBFB2" w14:textId="77777777" w:rsidR="002D7530" w:rsidRPr="002D7530" w:rsidRDefault="002D7530" w:rsidP="002D7530">
            <w:pPr>
              <w:rPr>
                <w:rFonts w:ascii="Open Sans" w:hAnsi="Open Sans" w:cs="Open Sans"/>
              </w:rPr>
            </w:pPr>
          </w:p>
          <w:p w14:paraId="31AA12FB" w14:textId="77777777" w:rsidR="002D7530" w:rsidRPr="002D7530" w:rsidRDefault="002D7530" w:rsidP="002D7530">
            <w:pPr>
              <w:rPr>
                <w:rFonts w:ascii="Open Sans" w:hAnsi="Open Sans" w:cs="Open Sans"/>
              </w:rPr>
            </w:pPr>
          </w:p>
          <w:p w14:paraId="74720546" w14:textId="77777777" w:rsidR="002D7530" w:rsidRPr="002D7530" w:rsidRDefault="002D7530" w:rsidP="002D7530">
            <w:pPr>
              <w:rPr>
                <w:rFonts w:ascii="Open Sans" w:hAnsi="Open Sans" w:cs="Open Sans"/>
              </w:rPr>
            </w:pPr>
          </w:p>
          <w:p w14:paraId="4353271E" w14:textId="77777777" w:rsidR="002D7530" w:rsidRPr="002D7530" w:rsidRDefault="002D7530" w:rsidP="002D7530">
            <w:pPr>
              <w:rPr>
                <w:rFonts w:ascii="Open Sans" w:hAnsi="Open Sans" w:cs="Open Sans"/>
              </w:rPr>
            </w:pPr>
          </w:p>
          <w:p w14:paraId="5A9DF239" w14:textId="77777777" w:rsidR="002D7530" w:rsidRPr="002D7530" w:rsidRDefault="002D7530" w:rsidP="002D7530">
            <w:pPr>
              <w:rPr>
                <w:rFonts w:ascii="Open Sans" w:hAnsi="Open Sans" w:cs="Open Sans"/>
              </w:rPr>
            </w:pPr>
          </w:p>
          <w:p w14:paraId="6E6F0266" w14:textId="77777777" w:rsidR="002D7530" w:rsidRPr="002D7530" w:rsidRDefault="002D7530" w:rsidP="002D7530">
            <w:pPr>
              <w:rPr>
                <w:rFonts w:ascii="Open Sans" w:hAnsi="Open Sans" w:cs="Open Sans"/>
              </w:rPr>
            </w:pPr>
          </w:p>
          <w:p w14:paraId="4E29547B" w14:textId="77777777" w:rsidR="002D7530" w:rsidRPr="002D7530" w:rsidRDefault="002D7530" w:rsidP="002D7530">
            <w:pPr>
              <w:rPr>
                <w:rFonts w:ascii="Open Sans" w:hAnsi="Open Sans" w:cs="Open Sans"/>
              </w:rPr>
            </w:pPr>
          </w:p>
          <w:p w14:paraId="2B2E799E" w14:textId="77777777" w:rsidR="002D7530" w:rsidRPr="002D7530" w:rsidRDefault="002D7530" w:rsidP="002D7530">
            <w:pPr>
              <w:rPr>
                <w:rFonts w:ascii="Open Sans" w:hAnsi="Open Sans" w:cs="Open Sans"/>
              </w:rPr>
            </w:pPr>
          </w:p>
          <w:p w14:paraId="5C549A16" w14:textId="77777777" w:rsidR="002D7530" w:rsidRDefault="002D7530" w:rsidP="002D7530">
            <w:pPr>
              <w:rPr>
                <w:rFonts w:ascii="Open Sans" w:hAnsi="Open Sans" w:cs="Open Sans"/>
              </w:rPr>
            </w:pPr>
          </w:p>
          <w:p w14:paraId="33C60897" w14:textId="77777777" w:rsidR="002D7530" w:rsidRPr="002D7530" w:rsidRDefault="002D7530" w:rsidP="002D7530">
            <w:pPr>
              <w:rPr>
                <w:rFonts w:ascii="Open Sans" w:hAnsi="Open Sans" w:cs="Open Sans"/>
              </w:rPr>
            </w:pPr>
          </w:p>
          <w:p w14:paraId="0B0A152E" w14:textId="3CAB3458" w:rsidR="002D7530" w:rsidRPr="002D7530" w:rsidRDefault="002D7530" w:rsidP="002D7530">
            <w:pPr>
              <w:rPr>
                <w:rFonts w:ascii="Open Sans" w:hAnsi="Open Sans" w:cs="Open Sans"/>
              </w:rPr>
            </w:pPr>
          </w:p>
          <w:p w14:paraId="20DA5BDD" w14:textId="4359EDDD" w:rsidR="002D7530" w:rsidRDefault="002D7530" w:rsidP="002D7530">
            <w:pPr>
              <w:rPr>
                <w:rFonts w:ascii="Open Sans" w:hAnsi="Open Sans" w:cs="Open Sans"/>
              </w:rPr>
            </w:pPr>
          </w:p>
          <w:p w14:paraId="2E0DC3A9" w14:textId="10E78DF3" w:rsidR="002D7530" w:rsidRDefault="002D7530" w:rsidP="002D7530">
            <w:pPr>
              <w:rPr>
                <w:rFonts w:ascii="Open Sans" w:hAnsi="Open Sans" w:cs="Open Sans"/>
              </w:rPr>
            </w:pPr>
          </w:p>
          <w:p w14:paraId="6D5C7206" w14:textId="0D879B63" w:rsidR="002D7530" w:rsidRDefault="002D7530" w:rsidP="002D7530">
            <w:pPr>
              <w:rPr>
                <w:rFonts w:ascii="Open Sans" w:hAnsi="Open Sans" w:cs="Open Sans"/>
              </w:rPr>
            </w:pPr>
          </w:p>
          <w:p w14:paraId="092298B2" w14:textId="6D28D561" w:rsidR="002D7530" w:rsidRPr="002D7530" w:rsidRDefault="00EF7AB4" w:rsidP="002D7530">
            <w:pPr>
              <w:rPr>
                <w:rFonts w:ascii="Open Sans" w:hAnsi="Open Sans" w:cs="Open Sans"/>
              </w:rPr>
            </w:pPr>
            <w:r>
              <w:rPr>
                <w:noProof/>
              </w:rPr>
              <w:drawing>
                <wp:anchor distT="0" distB="0" distL="114300" distR="114300" simplePos="0" relativeHeight="251665410" behindDoc="0" locked="0" layoutInCell="1" allowOverlap="1" wp14:anchorId="1BB58497" wp14:editId="3738DB3B">
                  <wp:simplePos x="0" y="0"/>
                  <wp:positionH relativeFrom="column">
                    <wp:posOffset>-1040765</wp:posOffset>
                  </wp:positionH>
                  <wp:positionV relativeFrom="paragraph">
                    <wp:posOffset>184785</wp:posOffset>
                  </wp:positionV>
                  <wp:extent cx="2209800" cy="2000250"/>
                  <wp:effectExtent l="0" t="0" r="0" b="0"/>
                  <wp:wrapNone/>
                  <wp:docPr id="7" name="Chart 7">
                    <a:extLst xmlns:a="http://schemas.openxmlformats.org/drawingml/2006/main">
                      <a:ext uri="{FF2B5EF4-FFF2-40B4-BE49-F238E27FC236}">
                        <a16:creationId xmlns:a16="http://schemas.microsoft.com/office/drawing/2014/main" id="{2A30F0BA-95BA-443E-AAC6-D1FE1655F5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tc>
      </w:tr>
    </w:tbl>
    <w:p w14:paraId="1A97B528" w14:textId="0347079A" w:rsidR="001B1C78" w:rsidRDefault="001B1C78" w:rsidP="00BD22FC">
      <w:pPr>
        <w:rPr>
          <w:rFonts w:ascii="Open Sans" w:hAnsi="Open Sans" w:cs="Open Sans"/>
        </w:rPr>
      </w:pPr>
    </w:p>
    <w:p w14:paraId="50A97DB5" w14:textId="65B1D6DD" w:rsidR="001B1C78" w:rsidRDefault="001B1C78" w:rsidP="004255C1">
      <w:pPr>
        <w:spacing w:after="0"/>
        <w:rPr>
          <w:rFonts w:ascii="Times New Roman" w:hAnsi="Times New Roman" w:cs="Times New Roman"/>
          <w:b/>
          <w:sz w:val="24"/>
          <w:szCs w:val="24"/>
        </w:rPr>
      </w:pPr>
    </w:p>
    <w:p w14:paraId="2145EF88" w14:textId="1CC7A7E1" w:rsidR="001B1C78" w:rsidRDefault="001B1C78" w:rsidP="004255C1">
      <w:pPr>
        <w:spacing w:after="0"/>
        <w:rPr>
          <w:rFonts w:ascii="Times New Roman" w:hAnsi="Times New Roman" w:cs="Times New Roman"/>
          <w:b/>
          <w:sz w:val="24"/>
          <w:szCs w:val="24"/>
        </w:rPr>
      </w:pPr>
    </w:p>
    <w:p w14:paraId="72A60DD7" w14:textId="38DA1AA1" w:rsidR="001B1C78" w:rsidRDefault="001B1C78" w:rsidP="004255C1">
      <w:pPr>
        <w:spacing w:after="0"/>
        <w:rPr>
          <w:rFonts w:ascii="Times New Roman" w:hAnsi="Times New Roman" w:cs="Times New Roman"/>
          <w:b/>
          <w:sz w:val="24"/>
          <w:szCs w:val="24"/>
        </w:rPr>
      </w:pPr>
    </w:p>
    <w:p w14:paraId="7B79A75D" w14:textId="77777777" w:rsidR="001B1C78" w:rsidRDefault="001B1C78" w:rsidP="004255C1">
      <w:pPr>
        <w:spacing w:after="0"/>
        <w:rPr>
          <w:rFonts w:ascii="Times New Roman" w:hAnsi="Times New Roman" w:cs="Times New Roman"/>
          <w:b/>
          <w:sz w:val="24"/>
          <w:szCs w:val="24"/>
        </w:rPr>
      </w:pPr>
    </w:p>
    <w:p w14:paraId="4D2B25C4" w14:textId="2CD2B0C4" w:rsidR="001B1C78" w:rsidRDefault="001B1C78" w:rsidP="004255C1">
      <w:pPr>
        <w:spacing w:after="0"/>
        <w:rPr>
          <w:rFonts w:ascii="Times New Roman" w:hAnsi="Times New Roman" w:cs="Times New Roman"/>
          <w:b/>
          <w:sz w:val="24"/>
          <w:szCs w:val="24"/>
        </w:rPr>
      </w:pPr>
    </w:p>
    <w:p w14:paraId="4A7C54A0" w14:textId="77777777" w:rsidR="001B1C78" w:rsidRDefault="001B1C78" w:rsidP="004255C1">
      <w:pPr>
        <w:spacing w:after="0"/>
        <w:rPr>
          <w:rFonts w:ascii="Times New Roman" w:hAnsi="Times New Roman" w:cs="Times New Roman"/>
          <w:b/>
          <w:sz w:val="24"/>
          <w:szCs w:val="24"/>
        </w:rPr>
      </w:pPr>
    </w:p>
    <w:p w14:paraId="79E1824B" w14:textId="77777777" w:rsidR="001649B1" w:rsidRDefault="001649B1" w:rsidP="004255C1">
      <w:pPr>
        <w:spacing w:after="0"/>
        <w:rPr>
          <w:rFonts w:ascii="Times New Roman" w:hAnsi="Times New Roman" w:cs="Times New Roman"/>
          <w:b/>
          <w:sz w:val="24"/>
          <w:szCs w:val="24"/>
        </w:rPr>
      </w:pPr>
    </w:p>
    <w:p w14:paraId="35CA4D91" w14:textId="77777777" w:rsidR="001649B1" w:rsidRDefault="001649B1" w:rsidP="004255C1">
      <w:pPr>
        <w:spacing w:after="0"/>
        <w:rPr>
          <w:rFonts w:ascii="Times New Roman" w:hAnsi="Times New Roman" w:cs="Times New Roman"/>
          <w:b/>
          <w:sz w:val="24"/>
          <w:szCs w:val="24"/>
        </w:rPr>
      </w:pPr>
    </w:p>
    <w:p w14:paraId="214C7EA8" w14:textId="77777777" w:rsidR="001649B1" w:rsidRDefault="001649B1" w:rsidP="004255C1">
      <w:pPr>
        <w:spacing w:after="0"/>
        <w:rPr>
          <w:rFonts w:ascii="Times New Roman" w:hAnsi="Times New Roman" w:cs="Times New Roman"/>
          <w:b/>
          <w:sz w:val="24"/>
          <w:szCs w:val="24"/>
        </w:rPr>
      </w:pPr>
    </w:p>
    <w:p w14:paraId="3717FC52" w14:textId="77777777" w:rsidR="001649B1" w:rsidRDefault="001649B1" w:rsidP="004255C1">
      <w:pPr>
        <w:spacing w:after="0"/>
        <w:rPr>
          <w:rFonts w:ascii="Times New Roman" w:hAnsi="Times New Roman" w:cs="Times New Roman"/>
          <w:b/>
          <w:sz w:val="24"/>
          <w:szCs w:val="24"/>
        </w:rPr>
      </w:pPr>
    </w:p>
    <w:p w14:paraId="2A5399E9" w14:textId="77777777" w:rsidR="001649B1" w:rsidRDefault="001649B1" w:rsidP="004255C1">
      <w:pPr>
        <w:spacing w:after="0"/>
        <w:rPr>
          <w:rFonts w:ascii="Times New Roman" w:hAnsi="Times New Roman" w:cs="Times New Roman"/>
          <w:b/>
          <w:sz w:val="24"/>
          <w:szCs w:val="24"/>
        </w:rPr>
      </w:pPr>
    </w:p>
    <w:p w14:paraId="2B1BB363" w14:textId="77777777" w:rsidR="001649B1" w:rsidRDefault="001649B1" w:rsidP="004255C1">
      <w:pPr>
        <w:spacing w:after="0"/>
        <w:rPr>
          <w:rFonts w:ascii="Times New Roman" w:hAnsi="Times New Roman" w:cs="Times New Roman"/>
          <w:b/>
          <w:sz w:val="24"/>
          <w:szCs w:val="24"/>
        </w:rPr>
      </w:pPr>
    </w:p>
    <w:p w14:paraId="0315FB2F" w14:textId="77777777" w:rsidR="00333FA7" w:rsidRDefault="00333FA7" w:rsidP="004255C1">
      <w:pPr>
        <w:spacing w:after="0"/>
        <w:rPr>
          <w:rFonts w:ascii="Times New Roman" w:hAnsi="Times New Roman" w:cs="Times New Roman"/>
          <w:b/>
          <w:sz w:val="24"/>
          <w:szCs w:val="24"/>
        </w:rPr>
      </w:pPr>
    </w:p>
    <w:p w14:paraId="790D29F3" w14:textId="0C490D90" w:rsidR="009C781B" w:rsidRPr="0035399C" w:rsidRDefault="00D07632" w:rsidP="009C781B">
      <w:pPr>
        <w:rPr>
          <w:rFonts w:ascii="Open Sans" w:hAnsi="Open Sans" w:cs="Open Sans"/>
          <w:b/>
          <w:bCs/>
          <w:color w:val="3E7A51"/>
          <w:sz w:val="52"/>
          <w:szCs w:val="52"/>
        </w:rPr>
      </w:pPr>
      <w:r w:rsidRPr="0035399C">
        <w:rPr>
          <w:rFonts w:ascii="Open Sans" w:hAnsi="Open Sans" w:cs="Open Sans"/>
          <w:noProof/>
          <w:sz w:val="52"/>
          <w:szCs w:val="52"/>
        </w:rPr>
        <w:drawing>
          <wp:anchor distT="0" distB="0" distL="114300" distR="114300" simplePos="0" relativeHeight="251686914" behindDoc="1" locked="0" layoutInCell="1" allowOverlap="1" wp14:anchorId="3067F763" wp14:editId="7855E3C5">
            <wp:simplePos x="0" y="0"/>
            <wp:positionH relativeFrom="column">
              <wp:posOffset>0</wp:posOffset>
            </wp:positionH>
            <wp:positionV relativeFrom="paragraph">
              <wp:posOffset>47625</wp:posOffset>
            </wp:positionV>
            <wp:extent cx="371475" cy="371475"/>
            <wp:effectExtent l="0" t="0" r="9525" b="9525"/>
            <wp:wrapTight wrapText="bothSides">
              <wp:wrapPolygon edited="0">
                <wp:start x="3323" y="0"/>
                <wp:lineTo x="0" y="3323"/>
                <wp:lineTo x="0" y="16615"/>
                <wp:lineTo x="3323" y="21046"/>
                <wp:lineTo x="17723" y="21046"/>
                <wp:lineTo x="21046" y="16615"/>
                <wp:lineTo x="21046" y="3323"/>
                <wp:lineTo x="17723" y="0"/>
                <wp:lineTo x="3323" y="0"/>
              </wp:wrapPolygon>
            </wp:wrapTight>
            <wp:docPr id="1566508686" name="Picture 1566508686" descr="A logo with a tre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53839" name="Picture 307753839" descr="A logo with a tree in the midd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81B">
        <w:rPr>
          <w:rFonts w:ascii="Open Sans" w:hAnsi="Open Sans" w:cs="Open Sans"/>
          <w:b/>
          <w:bCs/>
          <w:color w:val="3E7A51"/>
          <w:sz w:val="52"/>
          <w:szCs w:val="52"/>
        </w:rPr>
        <w:t>Looking Forward</w:t>
      </w:r>
    </w:p>
    <w:p w14:paraId="61A49E15" w14:textId="77777777" w:rsidR="00A5373F" w:rsidRDefault="009C781B" w:rsidP="004255C1">
      <w:pPr>
        <w:spacing w:after="0"/>
        <w:rPr>
          <w:rFonts w:ascii="Open Sans" w:hAnsi="Open Sans" w:cs="Open Sans"/>
          <w:sz w:val="24"/>
          <w:szCs w:val="24"/>
        </w:rPr>
      </w:pPr>
      <w:r w:rsidRPr="009C781B">
        <w:rPr>
          <w:rFonts w:ascii="Open Sans" w:hAnsi="Open Sans" w:cs="Open Sans"/>
          <w:sz w:val="24"/>
          <w:szCs w:val="24"/>
        </w:rPr>
        <w:t>The Trust aims to maintain a state of zero-density for invasive environmental weeds and wilding conifers across Golden Bay, contingent upon funding</w:t>
      </w:r>
      <w:r w:rsidR="00925B43">
        <w:rPr>
          <w:rFonts w:ascii="Open Sans" w:hAnsi="Open Sans" w:cs="Open Sans"/>
          <w:sz w:val="24"/>
          <w:szCs w:val="24"/>
        </w:rPr>
        <w:t xml:space="preserve">. </w:t>
      </w:r>
    </w:p>
    <w:p w14:paraId="54AEFF5A" w14:textId="1101F52C" w:rsidR="009C781B" w:rsidRDefault="00D3503C" w:rsidP="00A92A54">
      <w:pPr>
        <w:ind w:right="175"/>
        <w:rPr>
          <w:rFonts w:ascii="Open Sans" w:hAnsi="Open Sans" w:cs="Open Sans"/>
          <w:sz w:val="24"/>
          <w:szCs w:val="24"/>
        </w:rPr>
      </w:pPr>
      <w:r>
        <w:rPr>
          <w:rFonts w:ascii="Open Sans" w:hAnsi="Open Sans" w:cs="Open Sans"/>
          <w:sz w:val="24"/>
          <w:szCs w:val="24"/>
        </w:rPr>
        <w:t>A</w:t>
      </w:r>
      <w:r w:rsidR="009C781B" w:rsidRPr="009C781B">
        <w:rPr>
          <w:rFonts w:ascii="Open Sans" w:hAnsi="Open Sans" w:cs="Open Sans"/>
          <w:sz w:val="24"/>
          <w:szCs w:val="24"/>
        </w:rPr>
        <w:t>lso</w:t>
      </w:r>
      <w:r w:rsidR="00A5373F">
        <w:rPr>
          <w:rFonts w:ascii="Open Sans" w:hAnsi="Open Sans" w:cs="Open Sans"/>
          <w:sz w:val="24"/>
          <w:szCs w:val="24"/>
        </w:rPr>
        <w:t>,</w:t>
      </w:r>
      <w:r>
        <w:rPr>
          <w:rFonts w:ascii="Open Sans" w:hAnsi="Open Sans" w:cs="Open Sans"/>
          <w:sz w:val="24"/>
          <w:szCs w:val="24"/>
        </w:rPr>
        <w:t xml:space="preserve"> it is</w:t>
      </w:r>
      <w:r w:rsidR="009C781B" w:rsidRPr="009C781B">
        <w:rPr>
          <w:rFonts w:ascii="Open Sans" w:hAnsi="Open Sans" w:cs="Open Sans"/>
          <w:sz w:val="24"/>
          <w:szCs w:val="24"/>
        </w:rPr>
        <w:t xml:space="preserve"> expanding the trapping network </w:t>
      </w:r>
      <w:r w:rsidR="008C12CE">
        <w:rPr>
          <w:rFonts w:ascii="Open Sans" w:hAnsi="Open Sans" w:cs="Open Sans"/>
          <w:sz w:val="24"/>
          <w:szCs w:val="24"/>
        </w:rPr>
        <w:t xml:space="preserve">it </w:t>
      </w:r>
      <w:r w:rsidR="009F4D43">
        <w:rPr>
          <w:rFonts w:ascii="Open Sans" w:hAnsi="Open Sans" w:cs="Open Sans"/>
          <w:sz w:val="24"/>
          <w:szCs w:val="24"/>
        </w:rPr>
        <w:t>i</w:t>
      </w:r>
      <w:r w:rsidR="009F4D43" w:rsidRPr="009C781B">
        <w:rPr>
          <w:rFonts w:ascii="Open Sans" w:hAnsi="Open Sans" w:cs="Open Sans"/>
          <w:sz w:val="24"/>
          <w:szCs w:val="24"/>
        </w:rPr>
        <w:t>nitiated</w:t>
      </w:r>
      <w:r w:rsidR="009C781B" w:rsidRPr="009C781B">
        <w:rPr>
          <w:rFonts w:ascii="Open Sans" w:hAnsi="Open Sans" w:cs="Open Sans"/>
          <w:sz w:val="24"/>
          <w:szCs w:val="24"/>
        </w:rPr>
        <w:t xml:space="preserve"> in the Grove Reserve </w:t>
      </w:r>
      <w:r w:rsidR="007C5018">
        <w:rPr>
          <w:rFonts w:ascii="Open Sans" w:hAnsi="Open Sans" w:cs="Open Sans"/>
          <w:sz w:val="24"/>
          <w:szCs w:val="24"/>
        </w:rPr>
        <w:t>and now includes the Motupipi Estuary, Sandspit and Golf Course</w:t>
      </w:r>
      <w:r w:rsidR="00381A8E">
        <w:rPr>
          <w:rFonts w:ascii="Open Sans" w:hAnsi="Open Sans" w:cs="Open Sans"/>
          <w:sz w:val="24"/>
          <w:szCs w:val="24"/>
        </w:rPr>
        <w:t xml:space="preserve"> </w:t>
      </w:r>
      <w:r w:rsidR="009C781B" w:rsidRPr="009C781B">
        <w:rPr>
          <w:rFonts w:ascii="Open Sans" w:hAnsi="Open Sans" w:cs="Open Sans"/>
          <w:sz w:val="24"/>
          <w:szCs w:val="24"/>
        </w:rPr>
        <w:t>to create a broader predator-free halo population</w:t>
      </w:r>
      <w:r>
        <w:rPr>
          <w:rFonts w:ascii="Open Sans" w:hAnsi="Open Sans" w:cs="Open Sans"/>
          <w:sz w:val="24"/>
          <w:szCs w:val="24"/>
        </w:rPr>
        <w:t xml:space="preserve"> </w:t>
      </w:r>
      <w:r w:rsidR="00B86320">
        <w:rPr>
          <w:rFonts w:ascii="Open Sans" w:hAnsi="Open Sans" w:cs="Open Sans"/>
          <w:sz w:val="24"/>
          <w:szCs w:val="24"/>
        </w:rPr>
        <w:t xml:space="preserve">of </w:t>
      </w:r>
      <w:r w:rsidR="003E1AE0">
        <w:rPr>
          <w:rFonts w:ascii="Open Sans" w:hAnsi="Open Sans" w:cs="Open Sans"/>
          <w:sz w:val="24"/>
          <w:szCs w:val="24"/>
        </w:rPr>
        <w:t>Abel Tasman National Park</w:t>
      </w:r>
      <w:r w:rsidR="00B86320">
        <w:rPr>
          <w:rFonts w:ascii="Open Sans" w:hAnsi="Open Sans" w:cs="Open Sans"/>
          <w:sz w:val="24"/>
          <w:szCs w:val="24"/>
        </w:rPr>
        <w:t xml:space="preserve">. </w:t>
      </w:r>
      <w:r w:rsidR="00333FA7">
        <w:rPr>
          <w:rFonts w:ascii="Open Sans" w:hAnsi="Open Sans" w:cs="Open Sans"/>
          <w:sz w:val="24"/>
          <w:szCs w:val="24"/>
        </w:rPr>
        <w:t xml:space="preserve">This </w:t>
      </w:r>
      <w:r w:rsidR="007C5018">
        <w:rPr>
          <w:rFonts w:ascii="Open Sans" w:hAnsi="Open Sans" w:cs="Open Sans"/>
          <w:sz w:val="24"/>
          <w:szCs w:val="24"/>
        </w:rPr>
        <w:t>wa</w:t>
      </w:r>
      <w:r w:rsidR="00333FA7">
        <w:rPr>
          <w:rFonts w:ascii="Open Sans" w:hAnsi="Open Sans" w:cs="Open Sans"/>
          <w:sz w:val="24"/>
          <w:szCs w:val="24"/>
        </w:rPr>
        <w:t xml:space="preserve">s </w:t>
      </w:r>
      <w:r w:rsidR="008C359F">
        <w:rPr>
          <w:rFonts w:ascii="Open Sans" w:hAnsi="Open Sans" w:cs="Open Sans"/>
          <w:sz w:val="24"/>
          <w:szCs w:val="24"/>
        </w:rPr>
        <w:t xml:space="preserve">renamed the East Mohua Trapping Collective to reflect the many landowners and groups inside the area </w:t>
      </w:r>
      <w:r w:rsidR="00E00D7E">
        <w:rPr>
          <w:rFonts w:ascii="Open Sans" w:hAnsi="Open Sans" w:cs="Open Sans"/>
          <w:sz w:val="24"/>
          <w:szCs w:val="24"/>
        </w:rPr>
        <w:t>whom</w:t>
      </w:r>
      <w:r w:rsidR="008C359F">
        <w:rPr>
          <w:rFonts w:ascii="Open Sans" w:hAnsi="Open Sans" w:cs="Open Sans"/>
          <w:sz w:val="24"/>
          <w:szCs w:val="24"/>
        </w:rPr>
        <w:t xml:space="preserve"> we are working with. </w:t>
      </w:r>
      <w:r w:rsidR="00B86320">
        <w:rPr>
          <w:rFonts w:ascii="Open Sans" w:hAnsi="Open Sans" w:cs="Open Sans"/>
          <w:sz w:val="24"/>
          <w:szCs w:val="24"/>
        </w:rPr>
        <w:t>This is</w:t>
      </w:r>
      <w:r w:rsidR="009C781B" w:rsidRPr="009C781B">
        <w:rPr>
          <w:rFonts w:ascii="Open Sans" w:hAnsi="Open Sans" w:cs="Open Sans"/>
          <w:sz w:val="24"/>
          <w:szCs w:val="24"/>
        </w:rPr>
        <w:t xml:space="preserve"> in collaboration with stakeholders like the Friends of East Mohua (FOEM), </w:t>
      </w:r>
      <w:r w:rsidR="00B86320">
        <w:rPr>
          <w:rFonts w:ascii="Open Sans" w:hAnsi="Open Sans" w:cs="Open Sans"/>
          <w:sz w:val="24"/>
          <w:szCs w:val="24"/>
        </w:rPr>
        <w:t xml:space="preserve">and </w:t>
      </w:r>
      <w:r w:rsidR="00E00D7E">
        <w:rPr>
          <w:rFonts w:ascii="Open Sans" w:hAnsi="Open Sans" w:cs="Open Sans"/>
          <w:sz w:val="24"/>
          <w:szCs w:val="24"/>
        </w:rPr>
        <w:t xml:space="preserve">receives </w:t>
      </w:r>
      <w:r w:rsidR="00C8000A">
        <w:rPr>
          <w:rFonts w:ascii="Open Sans" w:hAnsi="Open Sans" w:cs="Open Sans"/>
          <w:sz w:val="24"/>
          <w:szCs w:val="24"/>
        </w:rPr>
        <w:t>support</w:t>
      </w:r>
      <w:r w:rsidR="00B86320">
        <w:rPr>
          <w:rFonts w:ascii="Open Sans" w:hAnsi="Open Sans" w:cs="Open Sans"/>
          <w:sz w:val="24"/>
          <w:szCs w:val="24"/>
        </w:rPr>
        <w:t xml:space="preserve"> from Project Janszoon</w:t>
      </w:r>
      <w:r w:rsidR="00C8000A">
        <w:rPr>
          <w:rFonts w:ascii="Open Sans" w:hAnsi="Open Sans" w:cs="Open Sans"/>
          <w:sz w:val="24"/>
          <w:szCs w:val="24"/>
        </w:rPr>
        <w:t>, sponsors and donations</w:t>
      </w:r>
      <w:r w:rsidR="00D26285">
        <w:rPr>
          <w:rFonts w:ascii="Open Sans" w:hAnsi="Open Sans" w:cs="Open Sans"/>
          <w:sz w:val="24"/>
          <w:szCs w:val="24"/>
        </w:rPr>
        <w:t>. We have</w:t>
      </w:r>
      <w:r w:rsidR="009C781B" w:rsidRPr="009C781B">
        <w:rPr>
          <w:rFonts w:ascii="Open Sans" w:hAnsi="Open Sans" w:cs="Open Sans"/>
          <w:sz w:val="24"/>
          <w:szCs w:val="24"/>
        </w:rPr>
        <w:t xml:space="preserve"> </w:t>
      </w:r>
      <w:r w:rsidR="00B93C8A">
        <w:rPr>
          <w:rFonts w:ascii="Open Sans" w:hAnsi="Open Sans" w:cs="Open Sans"/>
          <w:sz w:val="24"/>
          <w:szCs w:val="24"/>
        </w:rPr>
        <w:t>applied</w:t>
      </w:r>
      <w:r w:rsidR="009C781B" w:rsidRPr="009C781B">
        <w:rPr>
          <w:rFonts w:ascii="Open Sans" w:hAnsi="Open Sans" w:cs="Open Sans"/>
          <w:sz w:val="24"/>
          <w:szCs w:val="24"/>
        </w:rPr>
        <w:t xml:space="preserve"> to </w:t>
      </w:r>
      <w:r w:rsidR="009C3776">
        <w:rPr>
          <w:rFonts w:ascii="Open Sans" w:hAnsi="Open Sans" w:cs="Open Sans"/>
          <w:sz w:val="24"/>
          <w:szCs w:val="24"/>
        </w:rPr>
        <w:t>receive support from</w:t>
      </w:r>
      <w:r w:rsidR="008A4015">
        <w:rPr>
          <w:rFonts w:ascii="Open Sans" w:hAnsi="Open Sans" w:cs="Open Sans"/>
          <w:sz w:val="24"/>
          <w:szCs w:val="24"/>
        </w:rPr>
        <w:t xml:space="preserve"> </w:t>
      </w:r>
      <w:r w:rsidR="008A4015" w:rsidRPr="008A4015">
        <w:rPr>
          <w:rFonts w:ascii="Open Sans" w:hAnsi="Open Sans" w:cs="Open Sans"/>
          <w:sz w:val="24"/>
          <w:szCs w:val="24"/>
        </w:rPr>
        <w:t>Kotahitanga mō te Taiao</w:t>
      </w:r>
      <w:r w:rsidR="009C3776">
        <w:rPr>
          <w:rFonts w:ascii="Open Sans" w:hAnsi="Open Sans" w:cs="Open Sans"/>
          <w:sz w:val="24"/>
          <w:szCs w:val="24"/>
        </w:rPr>
        <w:t xml:space="preserve"> </w:t>
      </w:r>
      <w:r w:rsidR="008A4015">
        <w:rPr>
          <w:rFonts w:ascii="Open Sans" w:hAnsi="Open Sans" w:cs="Open Sans"/>
          <w:sz w:val="24"/>
          <w:szCs w:val="24"/>
        </w:rPr>
        <w:t>(</w:t>
      </w:r>
      <w:r w:rsidR="009C3776">
        <w:rPr>
          <w:rFonts w:ascii="Open Sans" w:hAnsi="Open Sans" w:cs="Open Sans"/>
          <w:sz w:val="24"/>
          <w:szCs w:val="24"/>
        </w:rPr>
        <w:t>KMTT</w:t>
      </w:r>
      <w:r w:rsidR="008A4015">
        <w:rPr>
          <w:rFonts w:ascii="Open Sans" w:hAnsi="Open Sans" w:cs="Open Sans"/>
          <w:sz w:val="24"/>
          <w:szCs w:val="24"/>
        </w:rPr>
        <w:t>)</w:t>
      </w:r>
      <w:r w:rsidR="009C3776">
        <w:rPr>
          <w:rFonts w:ascii="Open Sans" w:hAnsi="Open Sans" w:cs="Open Sans"/>
          <w:sz w:val="24"/>
          <w:szCs w:val="24"/>
        </w:rPr>
        <w:t xml:space="preserve"> </w:t>
      </w:r>
      <w:r w:rsidR="008A4015">
        <w:rPr>
          <w:rFonts w:ascii="Open Sans" w:hAnsi="Open Sans" w:cs="Open Sans"/>
          <w:sz w:val="24"/>
          <w:szCs w:val="24"/>
        </w:rPr>
        <w:t xml:space="preserve">the </w:t>
      </w:r>
      <w:r w:rsidR="009C3776">
        <w:rPr>
          <w:rFonts w:ascii="Open Sans" w:hAnsi="Open Sans" w:cs="Open Sans"/>
          <w:sz w:val="24"/>
          <w:szCs w:val="24"/>
        </w:rPr>
        <w:t xml:space="preserve">Top of the South Alliance </w:t>
      </w:r>
      <w:r w:rsidR="008A4015">
        <w:rPr>
          <w:rFonts w:ascii="Open Sans" w:hAnsi="Open Sans" w:cs="Open Sans"/>
          <w:sz w:val="24"/>
          <w:szCs w:val="24"/>
        </w:rPr>
        <w:t>of Councils, DOC and iwi</w:t>
      </w:r>
      <w:r w:rsidR="00B93C8A">
        <w:rPr>
          <w:rFonts w:ascii="Open Sans" w:hAnsi="Open Sans" w:cs="Open Sans"/>
          <w:sz w:val="24"/>
          <w:szCs w:val="24"/>
        </w:rPr>
        <w:t xml:space="preserve">. Once this is </w:t>
      </w:r>
      <w:r w:rsidR="00451646">
        <w:rPr>
          <w:rFonts w:ascii="Open Sans" w:hAnsi="Open Sans" w:cs="Open Sans"/>
          <w:sz w:val="24"/>
          <w:szCs w:val="24"/>
        </w:rPr>
        <w:t>approved,</w:t>
      </w:r>
      <w:r w:rsidR="00B93C8A">
        <w:rPr>
          <w:rFonts w:ascii="Open Sans" w:hAnsi="Open Sans" w:cs="Open Sans"/>
          <w:sz w:val="24"/>
          <w:szCs w:val="24"/>
        </w:rPr>
        <w:t xml:space="preserve"> we will</w:t>
      </w:r>
      <w:r w:rsidR="009C3776">
        <w:rPr>
          <w:rFonts w:ascii="Open Sans" w:hAnsi="Open Sans" w:cs="Open Sans"/>
          <w:sz w:val="24"/>
          <w:szCs w:val="24"/>
        </w:rPr>
        <w:t xml:space="preserve"> seek </w:t>
      </w:r>
      <w:r w:rsidR="009C781B" w:rsidRPr="009C781B">
        <w:rPr>
          <w:rFonts w:ascii="Open Sans" w:hAnsi="Open Sans" w:cs="Open Sans"/>
          <w:sz w:val="24"/>
          <w:szCs w:val="24"/>
        </w:rPr>
        <w:t>funding for a trapping network in Wainui and expand efforts in other areas as resources permit.</w:t>
      </w:r>
      <w:r w:rsidR="000A4B1B" w:rsidRPr="000A4B1B">
        <w:rPr>
          <w:rFonts w:ascii="Open Sans" w:hAnsi="Open Sans" w:cs="Open Sans"/>
          <w:sz w:val="20"/>
          <w:szCs w:val="20"/>
        </w:rPr>
        <w:t xml:space="preserve"> </w:t>
      </w:r>
      <w:r w:rsidR="003A34A4" w:rsidRPr="0047447B">
        <w:rPr>
          <w:rFonts w:ascii="Open Sans" w:hAnsi="Open Sans" w:cs="Open Sans"/>
          <w:sz w:val="24"/>
          <w:szCs w:val="24"/>
        </w:rPr>
        <w:t>This will provide ATNP with a low predator halo population to help the bird populations thrive there and expand into the rest of Golden Bay. In time this can be expanded</w:t>
      </w:r>
      <w:r w:rsidR="005E08D9" w:rsidRPr="0047447B">
        <w:rPr>
          <w:rFonts w:ascii="Open Sans" w:hAnsi="Open Sans" w:cs="Open Sans"/>
          <w:sz w:val="24"/>
          <w:szCs w:val="24"/>
        </w:rPr>
        <w:t>,</w:t>
      </w:r>
      <w:r w:rsidR="003A34A4" w:rsidRPr="0047447B">
        <w:rPr>
          <w:rFonts w:ascii="Open Sans" w:hAnsi="Open Sans" w:cs="Open Sans"/>
          <w:sz w:val="24"/>
          <w:szCs w:val="24"/>
        </w:rPr>
        <w:t xml:space="preserve"> </w:t>
      </w:r>
      <w:r w:rsidR="005E08D9" w:rsidRPr="0047447B">
        <w:rPr>
          <w:rFonts w:ascii="Open Sans" w:hAnsi="Open Sans" w:cs="Open Sans"/>
          <w:sz w:val="24"/>
          <w:szCs w:val="24"/>
        </w:rPr>
        <w:t xml:space="preserve">as funding and volunteers allow, </w:t>
      </w:r>
      <w:r w:rsidR="003A34A4" w:rsidRPr="0047447B">
        <w:rPr>
          <w:rFonts w:ascii="Open Sans" w:hAnsi="Open Sans" w:cs="Open Sans"/>
          <w:sz w:val="24"/>
          <w:szCs w:val="24"/>
        </w:rPr>
        <w:t>to connect with other trapping networks, like the Forest and Bird coastal network and others.</w:t>
      </w:r>
      <w:r w:rsidR="00A746A0" w:rsidRPr="0047447B">
        <w:rPr>
          <w:rFonts w:ascii="Open Sans" w:hAnsi="Open Sans" w:cs="Open Sans"/>
          <w:sz w:val="24"/>
          <w:szCs w:val="24"/>
        </w:rPr>
        <w:t xml:space="preserve"> </w:t>
      </w:r>
      <w:r w:rsidR="00A746A0" w:rsidRPr="0047447B">
        <w:rPr>
          <w:rFonts w:ascii="Open Sans" w:hAnsi="Open Sans" w:cs="Open Sans"/>
          <w:b/>
          <w:bCs/>
          <w:sz w:val="24"/>
          <w:szCs w:val="24"/>
        </w:rPr>
        <w:t>Se</w:t>
      </w:r>
      <w:r w:rsidR="000A4B1B" w:rsidRPr="0047447B">
        <w:rPr>
          <w:rFonts w:ascii="Open Sans" w:hAnsi="Open Sans" w:cs="Open Sans"/>
          <w:b/>
          <w:bCs/>
          <w:sz w:val="24"/>
          <w:szCs w:val="24"/>
        </w:rPr>
        <w:t>e map of the overall trapping area, EMTC and the five different areas making up the trapping network.</w:t>
      </w:r>
      <w:fldSimple w:instr=" SEQ Figure \* ARABIC ">
        <w:r w:rsidR="00115EB2">
          <w:rPr>
            <w:noProof/>
          </w:rPr>
          <w:t>4</w:t>
        </w:r>
      </w:fldSimple>
      <w:r w:rsidR="00115EB2" w:rsidRPr="00556792">
        <w:t>7.</w:t>
      </w:r>
      <w:r w:rsidR="00115EB2">
        <w:t xml:space="preserve"> </w:t>
      </w:r>
      <w:r w:rsidR="00115EB2" w:rsidRPr="00556792">
        <w:t>map of the five areas of the overall trapping network area</w:t>
      </w:r>
    </w:p>
    <w:p w14:paraId="299AF02A" w14:textId="7AE488D2" w:rsidR="0047447B" w:rsidRDefault="0047447B" w:rsidP="004255C1">
      <w:pPr>
        <w:spacing w:after="0"/>
        <w:rPr>
          <w:rFonts w:ascii="Open Sans" w:hAnsi="Open Sans" w:cs="Open Sans"/>
          <w:sz w:val="24"/>
          <w:szCs w:val="24"/>
        </w:rPr>
      </w:pPr>
      <w:r>
        <w:rPr>
          <w:rFonts w:ascii="Open Sans" w:hAnsi="Open Sans" w:cs="Open Sans"/>
          <w:noProof/>
        </w:rPr>
        <w:drawing>
          <wp:inline distT="0" distB="0" distL="0" distR="0" wp14:anchorId="72EF0B6A" wp14:editId="3D3F404A">
            <wp:extent cx="3267075" cy="2309670"/>
            <wp:effectExtent l="0" t="0" r="0" b="0"/>
            <wp:docPr id="1819033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33697" name="Picture 181903369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42896" cy="2363272"/>
                    </a:xfrm>
                    <a:prstGeom prst="rect">
                      <a:avLst/>
                    </a:prstGeom>
                  </pic:spPr>
                </pic:pic>
              </a:graphicData>
            </a:graphic>
          </wp:inline>
        </w:drawing>
      </w:r>
      <w:r w:rsidRPr="007A05F9">
        <w:rPr>
          <w:rFonts w:ascii="Times New Roman" w:hAnsi="Times New Roman" w:cs="Times New Roman"/>
          <w:noProof/>
          <w:sz w:val="24"/>
          <w:szCs w:val="24"/>
        </w:rPr>
        <w:drawing>
          <wp:inline distT="0" distB="0" distL="0" distR="0" wp14:anchorId="2C61E8D9" wp14:editId="25904147">
            <wp:extent cx="2415540" cy="1969770"/>
            <wp:effectExtent l="0" t="0" r="3810" b="0"/>
            <wp:docPr id="3320426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42637" name=""/>
                    <pic:cNvPicPr/>
                  </pic:nvPicPr>
                  <pic:blipFill rotWithShape="1">
                    <a:blip r:embed="rId35">
                      <a:extLst>
                        <a:ext uri="{96DAC541-7B7A-43D3-8B79-37D633B846F1}">
                          <asvg:svgBlip xmlns:asvg="http://schemas.microsoft.com/office/drawing/2016/SVG/main" r:embed="rId36"/>
                        </a:ext>
                      </a:extLst>
                    </a:blip>
                    <a:srcRect l="11301" r="19732"/>
                    <a:stretch/>
                  </pic:blipFill>
                  <pic:spPr bwMode="auto">
                    <a:xfrm>
                      <a:off x="0" y="0"/>
                      <a:ext cx="2415540" cy="1969770"/>
                    </a:xfrm>
                    <a:prstGeom prst="rect">
                      <a:avLst/>
                    </a:prstGeom>
                    <a:ln>
                      <a:noFill/>
                    </a:ln>
                    <a:extLst>
                      <a:ext uri="{53640926-AAD7-44D8-BBD7-CCE9431645EC}">
                        <a14:shadowObscured xmlns:a14="http://schemas.microsoft.com/office/drawing/2010/main"/>
                      </a:ext>
                    </a:extLst>
                  </pic:spPr>
                </pic:pic>
              </a:graphicData>
            </a:graphic>
          </wp:inline>
        </w:drawing>
      </w:r>
    </w:p>
    <w:p w14:paraId="61154E68" w14:textId="77777777" w:rsidR="0047447B" w:rsidRDefault="0047447B" w:rsidP="004255C1">
      <w:pPr>
        <w:spacing w:after="0"/>
        <w:rPr>
          <w:rFonts w:ascii="Open Sans" w:hAnsi="Open Sans" w:cs="Open Sans"/>
          <w:sz w:val="24"/>
          <w:szCs w:val="24"/>
        </w:rPr>
      </w:pP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5"/>
        <w:gridCol w:w="5659"/>
      </w:tblGrid>
      <w:tr w:rsidR="009C781B" w:rsidRPr="004C6FC0" w14:paraId="3F16A776" w14:textId="77777777" w:rsidTr="00F91993">
        <w:trPr>
          <w:trHeight w:val="420"/>
        </w:trPr>
        <w:tc>
          <w:tcPr>
            <w:tcW w:w="5115" w:type="dxa"/>
          </w:tcPr>
          <w:p w14:paraId="1D3F12D1" w14:textId="5B86373E" w:rsidR="009C781B" w:rsidRPr="00D26285" w:rsidRDefault="00F91993" w:rsidP="001766FA">
            <w:pPr>
              <w:ind w:left="37"/>
              <w:rPr>
                <w:rFonts w:ascii="Open Sans" w:hAnsi="Open Sans" w:cs="Open Sans"/>
                <w:b/>
                <w:bCs/>
                <w:color w:val="3E7A51"/>
              </w:rPr>
            </w:pPr>
            <w:r w:rsidRPr="00D26285">
              <w:rPr>
                <w:rFonts w:ascii="Open Sans" w:hAnsi="Open Sans" w:cs="Open Sans"/>
                <w:b/>
                <w:bCs/>
                <w:color w:val="3E7A51"/>
              </w:rPr>
              <w:t>Wilding Conifers</w:t>
            </w:r>
          </w:p>
          <w:p w14:paraId="17C19B2B" w14:textId="27C39961" w:rsidR="009C781B" w:rsidRDefault="00F91993" w:rsidP="001766FA">
            <w:pPr>
              <w:ind w:right="175"/>
              <w:rPr>
                <w:rFonts w:ascii="Open Sans" w:hAnsi="Open Sans" w:cs="Open Sans"/>
                <w:b/>
                <w:bCs/>
                <w:sz w:val="28"/>
                <w:szCs w:val="28"/>
              </w:rPr>
            </w:pPr>
            <w:r>
              <w:rPr>
                <w:rFonts w:ascii="Open Sans" w:hAnsi="Open Sans" w:cs="Open Sans"/>
                <w:b/>
                <w:bCs/>
                <w:sz w:val="28"/>
                <w:szCs w:val="28"/>
              </w:rPr>
              <w:t xml:space="preserve">Golden Bay </w:t>
            </w:r>
            <w:r w:rsidR="002B0E0F">
              <w:rPr>
                <w:rFonts w:ascii="Open Sans" w:hAnsi="Open Sans" w:cs="Open Sans"/>
                <w:b/>
                <w:bCs/>
                <w:sz w:val="28"/>
                <w:szCs w:val="28"/>
              </w:rPr>
              <w:t>w</w:t>
            </w:r>
            <w:r>
              <w:rPr>
                <w:rFonts w:ascii="Open Sans" w:hAnsi="Open Sans" w:cs="Open Sans"/>
                <w:b/>
                <w:bCs/>
                <w:sz w:val="28"/>
                <w:szCs w:val="28"/>
              </w:rPr>
              <w:t>ide plan for controlling Wilding Conifers</w:t>
            </w:r>
          </w:p>
          <w:p w14:paraId="05B52095" w14:textId="1FC26CC5" w:rsidR="009C781B" w:rsidRPr="0047447B" w:rsidRDefault="00F91993" w:rsidP="001766FA">
            <w:pPr>
              <w:ind w:right="175"/>
              <w:rPr>
                <w:rFonts w:ascii="Open Sans" w:hAnsi="Open Sans" w:cs="Open Sans"/>
                <w:noProof/>
                <w:sz w:val="24"/>
                <w:szCs w:val="24"/>
              </w:rPr>
            </w:pPr>
            <w:r w:rsidRPr="0047447B">
              <w:rPr>
                <w:rFonts w:ascii="Open Sans" w:hAnsi="Open Sans" w:cs="Open Sans"/>
                <w:sz w:val="24"/>
                <w:szCs w:val="24"/>
              </w:rPr>
              <w:t xml:space="preserve">With aerial analysis completed the trust will continue to apply for funding to protect our national parks from wilding pine infestations. Our teams on the ground have already started control on properties around the Halo of the park and this work will continue subject to funding. </w:t>
            </w:r>
          </w:p>
        </w:tc>
        <w:tc>
          <w:tcPr>
            <w:tcW w:w="5659" w:type="dxa"/>
          </w:tcPr>
          <w:p w14:paraId="7959CC01" w14:textId="2FB656E0" w:rsidR="00F91993" w:rsidRPr="00D26285" w:rsidRDefault="00F91993" w:rsidP="00F91993">
            <w:pPr>
              <w:ind w:left="451"/>
              <w:rPr>
                <w:rFonts w:ascii="Open Sans" w:hAnsi="Open Sans" w:cs="Open Sans"/>
                <w:b/>
                <w:bCs/>
                <w:color w:val="3E7A51"/>
              </w:rPr>
            </w:pPr>
            <w:r w:rsidRPr="00D26285">
              <w:rPr>
                <w:rFonts w:ascii="Open Sans" w:hAnsi="Open Sans" w:cs="Open Sans"/>
                <w:b/>
                <w:bCs/>
                <w:color w:val="3E7A51"/>
              </w:rPr>
              <w:t>Ongoing weed control</w:t>
            </w:r>
          </w:p>
          <w:p w14:paraId="04F4433E" w14:textId="6A8A05C0" w:rsidR="00F91993" w:rsidRDefault="00F91993" w:rsidP="00F91993">
            <w:pPr>
              <w:ind w:left="451" w:right="175"/>
              <w:rPr>
                <w:rFonts w:ascii="Open Sans" w:hAnsi="Open Sans" w:cs="Open Sans"/>
                <w:b/>
                <w:bCs/>
                <w:sz w:val="28"/>
                <w:szCs w:val="28"/>
              </w:rPr>
            </w:pPr>
            <w:r>
              <w:rPr>
                <w:rFonts w:ascii="Open Sans" w:hAnsi="Open Sans" w:cs="Open Sans"/>
                <w:b/>
                <w:bCs/>
                <w:sz w:val="28"/>
                <w:szCs w:val="28"/>
              </w:rPr>
              <w:t>Continuing our mission for zero density invasive weeds.</w:t>
            </w:r>
          </w:p>
          <w:p w14:paraId="10AFB099" w14:textId="5BE2BB5E" w:rsidR="009C781B" w:rsidRPr="0047447B" w:rsidRDefault="00F91993" w:rsidP="00F91993">
            <w:pPr>
              <w:pStyle w:val="ListParagraph"/>
              <w:spacing w:line="254" w:lineRule="auto"/>
              <w:ind w:left="451" w:right="302"/>
              <w:rPr>
                <w:rFonts w:ascii="Open Sans" w:hAnsi="Open Sans" w:cs="Open Sans"/>
                <w:sz w:val="24"/>
                <w:szCs w:val="24"/>
              </w:rPr>
            </w:pPr>
            <w:r w:rsidRPr="0047447B">
              <w:rPr>
                <w:rFonts w:ascii="Open Sans" w:hAnsi="Open Sans" w:cs="Open Sans"/>
                <w:sz w:val="24"/>
                <w:szCs w:val="24"/>
              </w:rPr>
              <w:t>The Trust has a Golden Bay wide plan for controlling environmental weeds and will continue to try and maintain a state of zero-density for the most invasive ones – subject to funding of course.</w:t>
            </w:r>
          </w:p>
        </w:tc>
      </w:tr>
    </w:tbl>
    <w:p w14:paraId="732C4CB6" w14:textId="2AEA4388" w:rsidR="00092286" w:rsidRPr="0035399C" w:rsidRDefault="00092286" w:rsidP="00092286">
      <w:pPr>
        <w:rPr>
          <w:rFonts w:ascii="Open Sans" w:hAnsi="Open Sans" w:cs="Open Sans"/>
          <w:b/>
          <w:bCs/>
          <w:color w:val="3E7A51"/>
          <w:sz w:val="52"/>
          <w:szCs w:val="52"/>
        </w:rPr>
      </w:pPr>
      <w:r w:rsidRPr="0035399C">
        <w:rPr>
          <w:rFonts w:ascii="Open Sans" w:hAnsi="Open Sans" w:cs="Open Sans"/>
          <w:noProof/>
          <w:sz w:val="52"/>
          <w:szCs w:val="52"/>
        </w:rPr>
        <w:lastRenderedPageBreak/>
        <w:drawing>
          <wp:anchor distT="0" distB="0" distL="114300" distR="114300" simplePos="0" relativeHeight="251688962" behindDoc="1" locked="0" layoutInCell="1" allowOverlap="1" wp14:anchorId="4611176B" wp14:editId="18BC49C7">
            <wp:simplePos x="0" y="0"/>
            <wp:positionH relativeFrom="column">
              <wp:posOffset>0</wp:posOffset>
            </wp:positionH>
            <wp:positionV relativeFrom="paragraph">
              <wp:posOffset>75565</wp:posOffset>
            </wp:positionV>
            <wp:extent cx="371475" cy="371475"/>
            <wp:effectExtent l="0" t="0" r="9525" b="9525"/>
            <wp:wrapTight wrapText="bothSides">
              <wp:wrapPolygon edited="0">
                <wp:start x="3323" y="0"/>
                <wp:lineTo x="0" y="3323"/>
                <wp:lineTo x="0" y="16615"/>
                <wp:lineTo x="3323" y="21046"/>
                <wp:lineTo x="17723" y="21046"/>
                <wp:lineTo x="21046" y="16615"/>
                <wp:lineTo x="21046" y="3323"/>
                <wp:lineTo x="17723" y="0"/>
                <wp:lineTo x="3323" y="0"/>
              </wp:wrapPolygon>
            </wp:wrapTight>
            <wp:docPr id="150402161" name="Picture 150402161" descr="A logo with a tre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53839" name="Picture 307753839" descr="A logo with a tree in the midd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Open Sans" w:hAnsi="Open Sans" w:cs="Open Sans"/>
          <w:noProof/>
          <w:sz w:val="52"/>
          <w:szCs w:val="52"/>
        </w:rPr>
        <w:t xml:space="preserve">A </w:t>
      </w:r>
      <w:r w:rsidR="001C6511">
        <w:rPr>
          <w:rFonts w:ascii="Open Sans" w:hAnsi="Open Sans" w:cs="Open Sans"/>
          <w:noProof/>
          <w:sz w:val="52"/>
          <w:szCs w:val="52"/>
        </w:rPr>
        <w:t>B</w:t>
      </w:r>
      <w:r>
        <w:rPr>
          <w:rFonts w:ascii="Open Sans" w:hAnsi="Open Sans" w:cs="Open Sans"/>
          <w:noProof/>
          <w:sz w:val="52"/>
          <w:szCs w:val="52"/>
        </w:rPr>
        <w:t xml:space="preserve">ig </w:t>
      </w:r>
      <w:r w:rsidR="001C6511">
        <w:rPr>
          <w:rFonts w:ascii="Open Sans" w:hAnsi="Open Sans" w:cs="Open Sans"/>
          <w:noProof/>
          <w:sz w:val="52"/>
          <w:szCs w:val="52"/>
        </w:rPr>
        <w:t>T</w:t>
      </w:r>
      <w:r>
        <w:rPr>
          <w:rFonts w:ascii="Open Sans" w:hAnsi="Open Sans" w:cs="Open Sans"/>
          <w:noProof/>
          <w:sz w:val="52"/>
          <w:szCs w:val="52"/>
        </w:rPr>
        <w:t xml:space="preserve">hank </w:t>
      </w:r>
      <w:r w:rsidR="001C6511">
        <w:rPr>
          <w:rFonts w:ascii="Open Sans" w:hAnsi="Open Sans" w:cs="Open Sans"/>
          <w:noProof/>
          <w:sz w:val="52"/>
          <w:szCs w:val="52"/>
        </w:rPr>
        <w:t>You</w:t>
      </w:r>
    </w:p>
    <w:p w14:paraId="5EE266C7" w14:textId="525CED4C" w:rsidR="00092286" w:rsidRDefault="001C6511" w:rsidP="00092286">
      <w:pPr>
        <w:spacing w:after="0"/>
        <w:rPr>
          <w:rFonts w:ascii="Times New Roman" w:hAnsi="Times New Roman" w:cs="Times New Roman"/>
          <w:b/>
          <w:sz w:val="24"/>
          <w:szCs w:val="24"/>
        </w:rPr>
      </w:pPr>
      <w:r w:rsidRPr="001C6511">
        <w:rPr>
          <w:rFonts w:ascii="Open Sans" w:hAnsi="Open Sans" w:cs="Open Sans"/>
          <w:sz w:val="32"/>
          <w:szCs w:val="32"/>
        </w:rPr>
        <w:t>Thank you to our trustees, staff, and many others for your support &amp; advice on this journey of pest species control which paves the way for enhanced environmental restoration in Golden Bay &amp; the “haloes” of our adjoining National Parks.</w:t>
      </w:r>
    </w:p>
    <w:p w14:paraId="0F13518D" w14:textId="466963C2" w:rsidR="00092286" w:rsidRDefault="00092286" w:rsidP="00092286">
      <w:pPr>
        <w:spacing w:after="0"/>
        <w:rPr>
          <w:rFonts w:ascii="Times New Roman" w:hAnsi="Times New Roman" w:cs="Times New Roman"/>
          <w:b/>
          <w:sz w:val="24"/>
          <w:szCs w:val="24"/>
        </w:rPr>
      </w:pPr>
    </w:p>
    <w:p w14:paraId="647A9920" w14:textId="51C61AB8" w:rsidR="001C6511" w:rsidRDefault="001C6511" w:rsidP="00092286">
      <w:pPr>
        <w:spacing w:after="0"/>
        <w:rPr>
          <w:rFonts w:ascii="Open Sans" w:hAnsi="Open Sans" w:cs="Open Sans"/>
          <w:b/>
        </w:rPr>
      </w:pPr>
    </w:p>
    <w:p w14:paraId="25506805" w14:textId="5AF5618C" w:rsidR="00561325" w:rsidRPr="00561325" w:rsidRDefault="001C6511" w:rsidP="00561325">
      <w:pPr>
        <w:spacing w:after="0"/>
        <w:rPr>
          <w:rFonts w:ascii="Open Sans" w:hAnsi="Open Sans" w:cs="Open Sans"/>
          <w:b/>
          <w:sz w:val="24"/>
          <w:szCs w:val="24"/>
        </w:rPr>
      </w:pPr>
      <w:r w:rsidRPr="0035399C">
        <w:rPr>
          <w:rFonts w:ascii="Open Sans" w:eastAsia="Times New Roman" w:hAnsi="Open Sans" w:cs="Open Sans"/>
          <w:b/>
          <w:bCs/>
          <w:noProof/>
          <w:color w:val="333333"/>
          <w:kern w:val="36"/>
          <w:sz w:val="32"/>
          <w:szCs w:val="32"/>
          <w:lang w:eastAsia="en-NZ"/>
          <w14:ligatures w14:val="none"/>
        </w:rPr>
        <w:drawing>
          <wp:anchor distT="0" distB="0" distL="114300" distR="114300" simplePos="0" relativeHeight="251692034" behindDoc="1" locked="0" layoutInCell="1" allowOverlap="1" wp14:anchorId="30F276C5" wp14:editId="71361E3B">
            <wp:simplePos x="0" y="0"/>
            <wp:positionH relativeFrom="column">
              <wp:posOffset>-64770</wp:posOffset>
            </wp:positionH>
            <wp:positionV relativeFrom="paragraph">
              <wp:posOffset>357505</wp:posOffset>
            </wp:positionV>
            <wp:extent cx="6909435" cy="1837690"/>
            <wp:effectExtent l="0" t="0" r="5715" b="0"/>
            <wp:wrapTight wrapText="bothSides">
              <wp:wrapPolygon edited="0">
                <wp:start x="0" y="0"/>
                <wp:lineTo x="0" y="21272"/>
                <wp:lineTo x="21558" y="21272"/>
                <wp:lineTo x="21558" y="0"/>
                <wp:lineTo x="0" y="0"/>
              </wp:wrapPolygon>
            </wp:wrapTight>
            <wp:docPr id="2001074946" name="Picture 2001074946" descr="A group of logo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81790" name="Picture 1" descr="A group of logos with text&#10;&#10;Description automatically generated"/>
                    <pic:cNvPicPr/>
                  </pic:nvPicPr>
                  <pic:blipFill rotWithShape="1">
                    <a:blip r:embed="rId37">
                      <a:extLst>
                        <a:ext uri="{28A0092B-C50C-407E-A947-70E740481C1C}">
                          <a14:useLocalDpi xmlns:a14="http://schemas.microsoft.com/office/drawing/2010/main" val="0"/>
                        </a:ext>
                      </a:extLst>
                    </a:blip>
                    <a:srcRect l="8739" t="34572" r="8999" b="17830"/>
                    <a:stretch/>
                  </pic:blipFill>
                  <pic:spPr bwMode="auto">
                    <a:xfrm>
                      <a:off x="0" y="0"/>
                      <a:ext cx="6909435" cy="18376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61325" w:rsidRPr="00561325">
        <w:rPr>
          <w:rFonts w:ascii="Open Sans" w:hAnsi="Open Sans" w:cs="Open Sans"/>
          <w:b/>
          <w:sz w:val="24"/>
          <w:szCs w:val="24"/>
        </w:rPr>
        <w:t xml:space="preserve"> A big thank you to our sponsors: </w:t>
      </w:r>
    </w:p>
    <w:p w14:paraId="18B35E49" w14:textId="77777777" w:rsidR="00561325" w:rsidRPr="00561325" w:rsidRDefault="00561325" w:rsidP="00561325">
      <w:pPr>
        <w:spacing w:after="0"/>
        <w:rPr>
          <w:rFonts w:ascii="Open Sans" w:hAnsi="Open Sans" w:cs="Open Sans"/>
          <w:b/>
          <w:sz w:val="24"/>
          <w:szCs w:val="24"/>
        </w:rPr>
      </w:pPr>
    </w:p>
    <w:p w14:paraId="3434E186" w14:textId="77777777" w:rsidR="00561325" w:rsidRPr="00561325" w:rsidRDefault="00561325" w:rsidP="00561325">
      <w:pPr>
        <w:pStyle w:val="ListParagraph"/>
        <w:numPr>
          <w:ilvl w:val="0"/>
          <w:numId w:val="18"/>
        </w:numPr>
        <w:spacing w:after="0"/>
        <w:rPr>
          <w:rFonts w:ascii="Open Sans" w:hAnsi="Open Sans" w:cs="Open Sans"/>
          <w:sz w:val="24"/>
          <w:szCs w:val="24"/>
        </w:rPr>
      </w:pPr>
      <w:r w:rsidRPr="00561325">
        <w:rPr>
          <w:rFonts w:ascii="Open Sans" w:hAnsi="Open Sans" w:cs="Open Sans"/>
          <w:sz w:val="24"/>
          <w:szCs w:val="24"/>
        </w:rPr>
        <w:t xml:space="preserve">Cut’n’Paste who give us a generous discount on their gel products. </w:t>
      </w:r>
    </w:p>
    <w:p w14:paraId="6BBCA4B3" w14:textId="77777777" w:rsidR="00561325" w:rsidRPr="00561325" w:rsidRDefault="00561325" w:rsidP="00561325">
      <w:pPr>
        <w:pStyle w:val="ListParagraph"/>
        <w:numPr>
          <w:ilvl w:val="0"/>
          <w:numId w:val="18"/>
        </w:numPr>
        <w:spacing w:after="0"/>
        <w:rPr>
          <w:rFonts w:ascii="Open Sans" w:hAnsi="Open Sans" w:cs="Open Sans"/>
          <w:sz w:val="24"/>
          <w:szCs w:val="24"/>
        </w:rPr>
      </w:pPr>
      <w:r w:rsidRPr="00561325">
        <w:rPr>
          <w:rFonts w:ascii="Open Sans" w:hAnsi="Open Sans" w:cs="Open Sans"/>
          <w:sz w:val="24"/>
          <w:szCs w:val="24"/>
        </w:rPr>
        <w:t>PPG Wrightson for a generous discount and ITM for free materials to make traps.</w:t>
      </w:r>
    </w:p>
    <w:p w14:paraId="3F074AC2" w14:textId="77777777" w:rsidR="00561325" w:rsidRPr="00561325" w:rsidRDefault="00561325" w:rsidP="00561325">
      <w:pPr>
        <w:pStyle w:val="ListParagraph"/>
        <w:numPr>
          <w:ilvl w:val="0"/>
          <w:numId w:val="18"/>
        </w:numPr>
        <w:spacing w:after="0"/>
        <w:rPr>
          <w:rFonts w:ascii="Open Sans" w:hAnsi="Open Sans" w:cs="Open Sans"/>
          <w:sz w:val="24"/>
          <w:szCs w:val="24"/>
        </w:rPr>
      </w:pPr>
      <w:r w:rsidRPr="00561325">
        <w:rPr>
          <w:rFonts w:ascii="Open Sans" w:hAnsi="Open Sans" w:cs="Open Sans"/>
          <w:sz w:val="24"/>
          <w:szCs w:val="24"/>
        </w:rPr>
        <w:t>Golden Bay Weekly, who publish our monthly tally of vines &amp; other pest species, killed manually.</w:t>
      </w:r>
    </w:p>
    <w:p w14:paraId="15CBC554" w14:textId="77777777" w:rsidR="00561325" w:rsidRPr="00561325" w:rsidRDefault="00561325" w:rsidP="00561325">
      <w:pPr>
        <w:pStyle w:val="ListParagraph"/>
        <w:numPr>
          <w:ilvl w:val="0"/>
          <w:numId w:val="18"/>
        </w:numPr>
        <w:rPr>
          <w:rFonts w:ascii="Open Sans" w:hAnsi="Open Sans" w:cs="Open Sans"/>
          <w:sz w:val="24"/>
          <w:szCs w:val="24"/>
        </w:rPr>
      </w:pPr>
      <w:r w:rsidRPr="00561325">
        <w:rPr>
          <w:rFonts w:ascii="Open Sans" w:hAnsi="Open Sans" w:cs="Open Sans"/>
          <w:sz w:val="24"/>
          <w:szCs w:val="24"/>
        </w:rPr>
        <w:t>Nelson Building Society – Takaka, Richmond, Nelson and Motueka branches - who assist with giving out free gel bottles.</w:t>
      </w:r>
    </w:p>
    <w:p w14:paraId="455DDA9E" w14:textId="77777777" w:rsidR="00561325" w:rsidRPr="00561325" w:rsidRDefault="00561325" w:rsidP="00561325">
      <w:pPr>
        <w:pStyle w:val="ListParagraph"/>
        <w:numPr>
          <w:ilvl w:val="0"/>
          <w:numId w:val="18"/>
        </w:numPr>
        <w:rPr>
          <w:rFonts w:ascii="Open Sans" w:hAnsi="Open Sans" w:cs="Open Sans"/>
          <w:sz w:val="24"/>
          <w:szCs w:val="24"/>
        </w:rPr>
      </w:pPr>
      <w:r w:rsidRPr="00561325">
        <w:rPr>
          <w:rFonts w:ascii="Open Sans" w:hAnsi="Open Sans" w:cs="Open Sans"/>
          <w:sz w:val="24"/>
          <w:szCs w:val="24"/>
        </w:rPr>
        <w:t>Annette Litherland at Landcare Trust has been a great resource to help make projects happen.</w:t>
      </w:r>
    </w:p>
    <w:p w14:paraId="3C98B498" w14:textId="58667DC3" w:rsidR="00561325" w:rsidRPr="00561325" w:rsidRDefault="00561325" w:rsidP="00561325">
      <w:pPr>
        <w:pStyle w:val="ListParagraph"/>
        <w:numPr>
          <w:ilvl w:val="0"/>
          <w:numId w:val="18"/>
        </w:numPr>
        <w:rPr>
          <w:rFonts w:ascii="Open Sans" w:hAnsi="Open Sans" w:cs="Open Sans"/>
          <w:sz w:val="24"/>
          <w:szCs w:val="24"/>
        </w:rPr>
      </w:pPr>
      <w:r w:rsidRPr="00561325">
        <w:rPr>
          <w:rFonts w:ascii="Open Sans" w:hAnsi="Open Sans" w:cs="Open Sans"/>
          <w:sz w:val="24"/>
          <w:szCs w:val="24"/>
        </w:rPr>
        <w:t>Tasman Environmental Trust – our partnership with the Motupipi River project has been a great way for a true team effort</w:t>
      </w:r>
      <w:r w:rsidR="004B4673">
        <w:rPr>
          <w:rFonts w:ascii="Open Sans" w:hAnsi="Open Sans" w:cs="Open Sans"/>
          <w:sz w:val="24"/>
          <w:szCs w:val="24"/>
        </w:rPr>
        <w:t>. T</w:t>
      </w:r>
      <w:r w:rsidRPr="00561325">
        <w:rPr>
          <w:rFonts w:ascii="Open Sans" w:hAnsi="Open Sans" w:cs="Open Sans"/>
          <w:sz w:val="24"/>
          <w:szCs w:val="24"/>
        </w:rPr>
        <w:t>heir support via the Cobb Mitigation Fund, particularly for our projects to work our way up the Takaka Valley in three stages, is creating amazing outcomes.</w:t>
      </w:r>
    </w:p>
    <w:p w14:paraId="2E3C7162" w14:textId="1DACB6B7" w:rsidR="001C6511" w:rsidRDefault="001C6511" w:rsidP="00092286">
      <w:pPr>
        <w:spacing w:after="0" w:line="240" w:lineRule="auto"/>
        <w:rPr>
          <w:rFonts w:ascii="Open Sans" w:hAnsi="Open Sans" w:cs="Open Sans"/>
          <w:b/>
          <w:sz w:val="24"/>
          <w:szCs w:val="24"/>
        </w:rPr>
      </w:pPr>
      <w:r w:rsidRPr="001C6511">
        <w:rPr>
          <w:rFonts w:ascii="Open Sans" w:hAnsi="Open Sans" w:cs="Open Sans"/>
          <w:b/>
          <w:noProof/>
          <w:sz w:val="24"/>
          <w:szCs w:val="24"/>
          <w:lang w:eastAsia="en-NZ"/>
        </w:rPr>
        <w:drawing>
          <wp:inline distT="0" distB="0" distL="0" distR="0" wp14:anchorId="05EA5424" wp14:editId="2FE2A994">
            <wp:extent cx="1383665" cy="326891"/>
            <wp:effectExtent l="0" t="0" r="6985" b="0"/>
            <wp:docPr id="2" name="Picture 2" descr="A black line with a kn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ack line with a knot&#10;&#10;Description automatically generated with medium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39642" cy="363740"/>
                    </a:xfrm>
                    <a:prstGeom prst="rect">
                      <a:avLst/>
                    </a:prstGeom>
                  </pic:spPr>
                </pic:pic>
              </a:graphicData>
            </a:graphic>
          </wp:inline>
        </w:drawing>
      </w:r>
    </w:p>
    <w:p w14:paraId="51539567" w14:textId="77777777" w:rsidR="001C6511" w:rsidRDefault="001C6511" w:rsidP="00092286">
      <w:pPr>
        <w:spacing w:after="0" w:line="240" w:lineRule="auto"/>
        <w:rPr>
          <w:rFonts w:ascii="Open Sans" w:hAnsi="Open Sans" w:cs="Open Sans"/>
          <w:b/>
          <w:sz w:val="24"/>
          <w:szCs w:val="24"/>
        </w:rPr>
      </w:pPr>
    </w:p>
    <w:p w14:paraId="38A6FDE8" w14:textId="6EB282DF" w:rsidR="00092286" w:rsidRPr="001C6511" w:rsidRDefault="00092286" w:rsidP="00092286">
      <w:pPr>
        <w:spacing w:after="0" w:line="240" w:lineRule="auto"/>
        <w:rPr>
          <w:rFonts w:ascii="Open Sans" w:hAnsi="Open Sans" w:cs="Open Sans"/>
          <w:b/>
          <w:sz w:val="24"/>
          <w:szCs w:val="24"/>
        </w:rPr>
      </w:pPr>
      <w:r w:rsidRPr="001C6511">
        <w:rPr>
          <w:rFonts w:ascii="Open Sans" w:hAnsi="Open Sans" w:cs="Open Sans"/>
          <w:b/>
          <w:sz w:val="24"/>
          <w:szCs w:val="24"/>
        </w:rPr>
        <w:t xml:space="preserve">Chris Rowse             </w:t>
      </w:r>
    </w:p>
    <w:p w14:paraId="07332004" w14:textId="79677522" w:rsidR="00D07632" w:rsidRDefault="00092286" w:rsidP="001C6511">
      <w:pPr>
        <w:rPr>
          <w:rFonts w:ascii="Open Sans" w:hAnsi="Open Sans" w:cs="Open Sans"/>
          <w:bCs/>
          <w:sz w:val="20"/>
          <w:szCs w:val="20"/>
        </w:rPr>
      </w:pPr>
      <w:r w:rsidRPr="001C6511">
        <w:rPr>
          <w:rFonts w:ascii="Open Sans" w:hAnsi="Open Sans" w:cs="Open Sans"/>
          <w:bCs/>
          <w:sz w:val="20"/>
          <w:szCs w:val="20"/>
        </w:rPr>
        <w:t>Project Director for Project De-Vine Environmental Trust</w:t>
      </w:r>
    </w:p>
    <w:p w14:paraId="084487D1" w14:textId="77777777" w:rsidR="00820C36" w:rsidRDefault="00820C36" w:rsidP="001C6511">
      <w:pPr>
        <w:rPr>
          <w:rFonts w:ascii="Open Sans" w:hAnsi="Open Sans" w:cs="Open Sans"/>
          <w:bCs/>
          <w:sz w:val="20"/>
          <w:szCs w:val="20"/>
        </w:rPr>
      </w:pPr>
    </w:p>
    <w:p w14:paraId="4FC462F0" w14:textId="77777777" w:rsidR="00820C36" w:rsidRDefault="00820C36" w:rsidP="001C6511">
      <w:pPr>
        <w:rPr>
          <w:rFonts w:ascii="Open Sans" w:hAnsi="Open Sans" w:cs="Open Sans"/>
          <w:bCs/>
          <w:sz w:val="20"/>
          <w:szCs w:val="20"/>
        </w:rPr>
      </w:pPr>
    </w:p>
    <w:p w14:paraId="7546C9A1" w14:textId="77777777" w:rsidR="00820C36" w:rsidRPr="001C6511" w:rsidRDefault="00820C36" w:rsidP="001C6511">
      <w:pPr>
        <w:rPr>
          <w:rFonts w:ascii="Open Sans" w:hAnsi="Open Sans" w:cs="Open Sans"/>
          <w:bCs/>
          <w:sz w:val="20"/>
          <w:szCs w:val="20"/>
        </w:rPr>
      </w:pPr>
    </w:p>
    <w:p w14:paraId="70ED27C9" w14:textId="720E9EFE" w:rsidR="001C6511" w:rsidRPr="0035399C" w:rsidRDefault="001C6511" w:rsidP="001C6511">
      <w:pPr>
        <w:rPr>
          <w:rFonts w:ascii="Open Sans" w:hAnsi="Open Sans" w:cs="Open Sans"/>
          <w:b/>
          <w:bCs/>
          <w:color w:val="3E7A51"/>
          <w:sz w:val="52"/>
          <w:szCs w:val="52"/>
        </w:rPr>
      </w:pPr>
      <w:r w:rsidRPr="0035399C">
        <w:rPr>
          <w:rFonts w:ascii="Open Sans" w:hAnsi="Open Sans" w:cs="Open Sans"/>
          <w:noProof/>
          <w:sz w:val="52"/>
          <w:szCs w:val="52"/>
        </w:rPr>
        <w:lastRenderedPageBreak/>
        <w:drawing>
          <wp:anchor distT="0" distB="0" distL="114300" distR="114300" simplePos="0" relativeHeight="251694082" behindDoc="1" locked="0" layoutInCell="1" allowOverlap="1" wp14:anchorId="551C4A98" wp14:editId="39669DBC">
            <wp:simplePos x="0" y="0"/>
            <wp:positionH relativeFrom="column">
              <wp:posOffset>0</wp:posOffset>
            </wp:positionH>
            <wp:positionV relativeFrom="paragraph">
              <wp:posOffset>75565</wp:posOffset>
            </wp:positionV>
            <wp:extent cx="371475" cy="371475"/>
            <wp:effectExtent l="0" t="0" r="9525" b="9525"/>
            <wp:wrapTight wrapText="bothSides">
              <wp:wrapPolygon edited="0">
                <wp:start x="3323" y="0"/>
                <wp:lineTo x="0" y="3323"/>
                <wp:lineTo x="0" y="16615"/>
                <wp:lineTo x="3323" y="21046"/>
                <wp:lineTo x="17723" y="21046"/>
                <wp:lineTo x="21046" y="16615"/>
                <wp:lineTo x="21046" y="3323"/>
                <wp:lineTo x="17723" y="0"/>
                <wp:lineTo x="3323" y="0"/>
              </wp:wrapPolygon>
            </wp:wrapTight>
            <wp:docPr id="1383320370" name="Picture 1383320370" descr="A logo with a tre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53839" name="Picture 307753839" descr="A logo with a tree in the midd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Open Sans" w:hAnsi="Open Sans" w:cs="Open Sans"/>
          <w:noProof/>
          <w:sz w:val="52"/>
          <w:szCs w:val="52"/>
        </w:rPr>
        <w:t>Appendix</w:t>
      </w:r>
    </w:p>
    <w:p w14:paraId="4DA409E6" w14:textId="77777777" w:rsidR="001C6511" w:rsidRDefault="001C6511" w:rsidP="00D07632">
      <w:pPr>
        <w:jc w:val="center"/>
        <w:rPr>
          <w:rFonts w:ascii="Times New Roman" w:hAnsi="Times New Roman" w:cs="Times New Roman"/>
          <w:b/>
          <w:sz w:val="20"/>
          <w:szCs w:val="20"/>
        </w:rPr>
      </w:pPr>
    </w:p>
    <w:p w14:paraId="6A8C75CA" w14:textId="77777777" w:rsidR="001C6511" w:rsidRDefault="001C6511" w:rsidP="00D07632">
      <w:pPr>
        <w:jc w:val="center"/>
        <w:rPr>
          <w:rFonts w:ascii="Times New Roman" w:hAnsi="Times New Roman" w:cs="Times New Roman"/>
          <w:b/>
          <w:sz w:val="20"/>
          <w:szCs w:val="20"/>
        </w:rPr>
      </w:pPr>
    </w:p>
    <w:p w14:paraId="44D6C358" w14:textId="77777777" w:rsidR="001C6511" w:rsidRPr="00030A87" w:rsidRDefault="001C6511" w:rsidP="001C6511">
      <w:pPr>
        <w:pStyle w:val="ListParagraph"/>
        <w:numPr>
          <w:ilvl w:val="0"/>
          <w:numId w:val="19"/>
        </w:numPr>
        <w:spacing w:after="0" w:line="240" w:lineRule="auto"/>
        <w:rPr>
          <w:rFonts w:ascii="Open Sans" w:hAnsi="Open Sans" w:cs="Open Sans"/>
          <w:b/>
          <w:bCs/>
          <w:i/>
          <w:iCs/>
          <w:sz w:val="28"/>
          <w:szCs w:val="28"/>
        </w:rPr>
      </w:pPr>
      <w:r w:rsidRPr="00030A87">
        <w:rPr>
          <w:rFonts w:ascii="Open Sans" w:hAnsi="Open Sans" w:cs="Open Sans"/>
          <w:b/>
          <w:bCs/>
          <w:i/>
          <w:iCs/>
          <w:sz w:val="28"/>
          <w:szCs w:val="28"/>
        </w:rPr>
        <w:t>Management Unit map</w:t>
      </w:r>
    </w:p>
    <w:p w14:paraId="7E10D9B0" w14:textId="40B2261B" w:rsidR="001C6511" w:rsidRPr="00030A87" w:rsidRDefault="00B8665C" w:rsidP="001C6511">
      <w:pPr>
        <w:pStyle w:val="ListParagraph"/>
        <w:numPr>
          <w:ilvl w:val="0"/>
          <w:numId w:val="19"/>
        </w:numPr>
        <w:spacing w:after="0" w:line="240" w:lineRule="auto"/>
        <w:rPr>
          <w:rFonts w:ascii="Open Sans" w:hAnsi="Open Sans" w:cs="Open Sans"/>
          <w:b/>
          <w:bCs/>
          <w:i/>
          <w:iCs/>
          <w:sz w:val="28"/>
          <w:szCs w:val="28"/>
        </w:rPr>
      </w:pPr>
      <w:r w:rsidRPr="00030A87">
        <w:rPr>
          <w:rFonts w:ascii="Open Sans" w:hAnsi="Open Sans" w:cs="Open Sans"/>
          <w:b/>
          <w:bCs/>
          <w:i/>
          <w:iCs/>
          <w:sz w:val="28"/>
          <w:szCs w:val="28"/>
        </w:rPr>
        <w:t>P</w:t>
      </w:r>
      <w:r w:rsidR="001C6511" w:rsidRPr="00030A87">
        <w:rPr>
          <w:rFonts w:ascii="Open Sans" w:hAnsi="Open Sans" w:cs="Open Sans"/>
          <w:b/>
          <w:bCs/>
          <w:i/>
          <w:iCs/>
          <w:sz w:val="28"/>
          <w:szCs w:val="28"/>
        </w:rPr>
        <w:t xml:space="preserve">hotos of </w:t>
      </w:r>
      <w:r w:rsidR="00030A87" w:rsidRPr="00030A87">
        <w:rPr>
          <w:rFonts w:ascii="Open Sans" w:hAnsi="Open Sans" w:cs="Open Sans"/>
          <w:b/>
          <w:bCs/>
          <w:i/>
          <w:iCs/>
          <w:sz w:val="28"/>
          <w:szCs w:val="28"/>
        </w:rPr>
        <w:t>a/</w:t>
      </w:r>
      <w:r w:rsidR="001C6511" w:rsidRPr="00030A87">
        <w:rPr>
          <w:rFonts w:ascii="Open Sans" w:hAnsi="Open Sans" w:cs="Open Sans"/>
          <w:b/>
          <w:bCs/>
          <w:i/>
          <w:iCs/>
          <w:sz w:val="28"/>
          <w:szCs w:val="28"/>
        </w:rPr>
        <w:t>OMB site high up in the Rameka Gorge</w:t>
      </w:r>
      <w:r w:rsidRPr="00030A87">
        <w:rPr>
          <w:rFonts w:ascii="Open Sans" w:hAnsi="Open Sans" w:cs="Open Sans"/>
          <w:b/>
          <w:bCs/>
          <w:i/>
          <w:iCs/>
          <w:sz w:val="28"/>
          <w:szCs w:val="28"/>
        </w:rPr>
        <w:t xml:space="preserve"> and </w:t>
      </w:r>
      <w:r w:rsidR="006B39E2" w:rsidRPr="00030A87">
        <w:rPr>
          <w:rFonts w:ascii="Open Sans" w:hAnsi="Open Sans" w:cs="Open Sans"/>
          <w:b/>
          <w:bCs/>
          <w:i/>
          <w:iCs/>
          <w:sz w:val="28"/>
          <w:szCs w:val="28"/>
        </w:rPr>
        <w:t>b/ Dead vines there</w:t>
      </w:r>
    </w:p>
    <w:p w14:paraId="56FCC86F" w14:textId="77777777" w:rsidR="00030A87" w:rsidRPr="00030A87" w:rsidRDefault="00030A87" w:rsidP="00030A87">
      <w:pPr>
        <w:pStyle w:val="ListParagraph"/>
        <w:numPr>
          <w:ilvl w:val="0"/>
          <w:numId w:val="19"/>
        </w:numPr>
        <w:spacing w:after="0" w:line="240" w:lineRule="auto"/>
        <w:rPr>
          <w:rFonts w:ascii="Open Sans" w:hAnsi="Open Sans" w:cs="Open Sans"/>
          <w:b/>
          <w:bCs/>
          <w:i/>
          <w:iCs/>
          <w:sz w:val="28"/>
          <w:szCs w:val="28"/>
        </w:rPr>
      </w:pPr>
      <w:r w:rsidRPr="00030A87">
        <w:rPr>
          <w:rFonts w:ascii="Open Sans" w:eastAsia="Times New Roman" w:hAnsi="Open Sans" w:cs="Open Sans"/>
          <w:b/>
          <w:bCs/>
          <w:i/>
          <w:iCs/>
          <w:sz w:val="28"/>
          <w:szCs w:val="28"/>
          <w:lang w:eastAsia="en-NZ"/>
        </w:rPr>
        <w:t xml:space="preserve">Photo showing dead pines and map of pines in Craigieburn with KNP boundary </w:t>
      </w:r>
    </w:p>
    <w:p w14:paraId="00BBBACC" w14:textId="77777777" w:rsidR="00A56755" w:rsidRPr="00A56755" w:rsidRDefault="00A56755" w:rsidP="00A56755">
      <w:pPr>
        <w:pStyle w:val="ListParagraph"/>
        <w:numPr>
          <w:ilvl w:val="0"/>
          <w:numId w:val="19"/>
        </w:numPr>
        <w:spacing w:after="0" w:line="240" w:lineRule="auto"/>
        <w:rPr>
          <w:rFonts w:ascii="Open Sans" w:hAnsi="Open Sans" w:cs="Open Sans"/>
          <w:b/>
          <w:i/>
          <w:iCs/>
          <w:sz w:val="28"/>
          <w:szCs w:val="28"/>
        </w:rPr>
      </w:pPr>
      <w:r w:rsidRPr="00A56755">
        <w:rPr>
          <w:rFonts w:ascii="Open Sans" w:eastAsia="Times New Roman" w:hAnsi="Open Sans" w:cs="Open Sans"/>
          <w:b/>
          <w:bCs/>
          <w:i/>
          <w:iCs/>
          <w:sz w:val="28"/>
          <w:szCs w:val="28"/>
          <w:lang w:eastAsia="en-NZ"/>
        </w:rPr>
        <w:t>See the dashboard of our trapping kills to date at the Grove Reserve and environs</w:t>
      </w:r>
    </w:p>
    <w:p w14:paraId="41717440" w14:textId="77777777" w:rsidR="001C6511" w:rsidRPr="00030A87" w:rsidRDefault="001C6511" w:rsidP="001C6511">
      <w:pPr>
        <w:pStyle w:val="ListParagraph"/>
        <w:numPr>
          <w:ilvl w:val="0"/>
          <w:numId w:val="19"/>
        </w:numPr>
        <w:spacing w:after="0" w:line="240" w:lineRule="auto"/>
        <w:rPr>
          <w:rFonts w:ascii="Open Sans" w:hAnsi="Open Sans" w:cs="Open Sans"/>
          <w:b/>
          <w:bCs/>
          <w:i/>
          <w:iCs/>
          <w:sz w:val="28"/>
          <w:szCs w:val="28"/>
        </w:rPr>
      </w:pPr>
      <w:r w:rsidRPr="00A56755">
        <w:rPr>
          <w:rFonts w:ascii="Open Sans" w:hAnsi="Open Sans" w:cs="Open Sans"/>
          <w:b/>
          <w:bCs/>
          <w:i/>
          <w:iCs/>
          <w:sz w:val="28"/>
          <w:szCs w:val="28"/>
        </w:rPr>
        <w:t>The graph attached shows the residual reseeding to 30 June 2023 with 10,</w:t>
      </w:r>
      <w:r w:rsidRPr="00030A87">
        <w:rPr>
          <w:rFonts w:ascii="Open Sans" w:hAnsi="Open Sans" w:cs="Open Sans"/>
          <w:b/>
          <w:bCs/>
          <w:i/>
          <w:iCs/>
          <w:sz w:val="28"/>
          <w:szCs w:val="28"/>
        </w:rPr>
        <w:t>859 killed to date.</w:t>
      </w:r>
    </w:p>
    <w:p w14:paraId="38859E88" w14:textId="77777777" w:rsidR="001C6511" w:rsidRPr="00030A87" w:rsidRDefault="001C6511" w:rsidP="001C6511">
      <w:pPr>
        <w:pStyle w:val="ListParagraph"/>
        <w:numPr>
          <w:ilvl w:val="0"/>
          <w:numId w:val="19"/>
        </w:numPr>
        <w:spacing w:after="0" w:line="240" w:lineRule="auto"/>
        <w:rPr>
          <w:rFonts w:ascii="Open Sans" w:hAnsi="Open Sans" w:cs="Open Sans"/>
          <w:b/>
          <w:bCs/>
          <w:i/>
          <w:iCs/>
          <w:sz w:val="28"/>
          <w:szCs w:val="28"/>
        </w:rPr>
      </w:pPr>
      <w:r w:rsidRPr="00030A87">
        <w:rPr>
          <w:rFonts w:ascii="Open Sans" w:hAnsi="Open Sans" w:cs="Open Sans"/>
          <w:b/>
          <w:bCs/>
          <w:i/>
          <w:iCs/>
          <w:sz w:val="28"/>
          <w:szCs w:val="28"/>
        </w:rPr>
        <w:t>MU-D6 summary tables and graphs of before and after</w:t>
      </w:r>
    </w:p>
    <w:p w14:paraId="791F94BB" w14:textId="0AA7E372" w:rsidR="001C6511" w:rsidRPr="00A161E8" w:rsidRDefault="00A56755" w:rsidP="001A05E3">
      <w:pPr>
        <w:pStyle w:val="ListParagraph"/>
        <w:numPr>
          <w:ilvl w:val="0"/>
          <w:numId w:val="19"/>
        </w:numPr>
        <w:spacing w:after="0" w:line="240" w:lineRule="auto"/>
        <w:rPr>
          <w:rFonts w:ascii="Open Sans" w:hAnsi="Open Sans" w:cs="Open Sans"/>
          <w:b/>
          <w:bCs/>
          <w:i/>
          <w:iCs/>
          <w:sz w:val="28"/>
          <w:szCs w:val="28"/>
        </w:rPr>
      </w:pPr>
      <w:r w:rsidRPr="00A161E8">
        <w:rPr>
          <w:rFonts w:ascii="Open Sans" w:hAnsi="Open Sans" w:cs="Open Sans"/>
          <w:b/>
          <w:bCs/>
          <w:i/>
          <w:iCs/>
          <w:sz w:val="28"/>
          <w:szCs w:val="28"/>
        </w:rPr>
        <w:t>M</w:t>
      </w:r>
      <w:r w:rsidR="001C6511" w:rsidRPr="00A161E8">
        <w:rPr>
          <w:rFonts w:ascii="Open Sans" w:hAnsi="Open Sans" w:cs="Open Sans"/>
          <w:b/>
          <w:bCs/>
          <w:i/>
          <w:iCs/>
          <w:sz w:val="28"/>
          <w:szCs w:val="28"/>
        </w:rPr>
        <w:t xml:space="preserve">ap of the five areas of the overall trapping network area </w:t>
      </w:r>
    </w:p>
    <w:p w14:paraId="132FD982" w14:textId="77777777" w:rsidR="00A7747F" w:rsidRPr="0025330D" w:rsidRDefault="00A7747F" w:rsidP="00A7747F">
      <w:pPr>
        <w:pStyle w:val="ListParagraph"/>
        <w:numPr>
          <w:ilvl w:val="0"/>
          <w:numId w:val="19"/>
        </w:numPr>
        <w:spacing w:after="0" w:line="240" w:lineRule="auto"/>
        <w:rPr>
          <w:rFonts w:ascii="Open Sans" w:hAnsi="Open Sans" w:cs="Open Sans"/>
          <w:b/>
          <w:bCs/>
          <w:i/>
          <w:iCs/>
          <w:sz w:val="28"/>
          <w:szCs w:val="28"/>
        </w:rPr>
      </w:pPr>
      <w:r w:rsidRPr="00A7747F">
        <w:rPr>
          <w:rFonts w:ascii="Open Sans" w:hAnsi="Open Sans" w:cs="Open Sans"/>
          <w:b/>
          <w:i/>
          <w:iCs/>
          <w:sz w:val="28"/>
          <w:szCs w:val="28"/>
        </w:rPr>
        <w:t>Proposed East Mohua Trapping Collective map</w:t>
      </w:r>
    </w:p>
    <w:p w14:paraId="5222AC47" w14:textId="2F1054DC" w:rsidR="0025330D" w:rsidRPr="00A7747F" w:rsidRDefault="00435E84" w:rsidP="00A7747F">
      <w:pPr>
        <w:pStyle w:val="ListParagraph"/>
        <w:numPr>
          <w:ilvl w:val="0"/>
          <w:numId w:val="19"/>
        </w:numPr>
        <w:spacing w:after="0" w:line="240" w:lineRule="auto"/>
        <w:rPr>
          <w:rFonts w:ascii="Open Sans" w:hAnsi="Open Sans" w:cs="Open Sans"/>
          <w:b/>
          <w:bCs/>
          <w:i/>
          <w:iCs/>
          <w:sz w:val="28"/>
          <w:szCs w:val="28"/>
        </w:rPr>
      </w:pPr>
      <w:r w:rsidRPr="00435E84">
        <w:rPr>
          <w:rFonts w:ascii="Open Sans" w:hAnsi="Open Sans" w:cs="Open Sans"/>
          <w:b/>
          <w:bCs/>
          <w:i/>
          <w:iCs/>
          <w:sz w:val="28"/>
          <w:szCs w:val="28"/>
        </w:rPr>
        <w:t>NBS &amp; Cut'n'Paste Ltd sponsorship of gel bottles report for 2023 to 2024</w:t>
      </w:r>
    </w:p>
    <w:p w14:paraId="62C796AC" w14:textId="77777777" w:rsidR="001C6511" w:rsidRPr="00030A87" w:rsidRDefault="001C6511" w:rsidP="001C6511">
      <w:pPr>
        <w:spacing w:after="0" w:line="240" w:lineRule="auto"/>
        <w:rPr>
          <w:rFonts w:ascii="Times New Roman" w:hAnsi="Times New Roman" w:cs="Times New Roman"/>
          <w:b/>
          <w:i/>
          <w:iCs/>
          <w:sz w:val="28"/>
          <w:szCs w:val="28"/>
        </w:rPr>
      </w:pPr>
    </w:p>
    <w:p w14:paraId="09A5D27B" w14:textId="77777777" w:rsidR="001C6511" w:rsidRDefault="001C6511" w:rsidP="00D07632">
      <w:pPr>
        <w:jc w:val="center"/>
        <w:rPr>
          <w:rFonts w:ascii="Times New Roman" w:hAnsi="Times New Roman" w:cs="Times New Roman"/>
          <w:b/>
          <w:sz w:val="20"/>
          <w:szCs w:val="20"/>
        </w:rPr>
      </w:pPr>
    </w:p>
    <w:p w14:paraId="48F90FE8" w14:textId="77777777" w:rsidR="001C6511" w:rsidRDefault="001C6511" w:rsidP="00D07632">
      <w:pPr>
        <w:jc w:val="center"/>
        <w:rPr>
          <w:rFonts w:ascii="Times New Roman" w:hAnsi="Times New Roman" w:cs="Times New Roman"/>
          <w:b/>
          <w:sz w:val="20"/>
          <w:szCs w:val="20"/>
        </w:rPr>
      </w:pPr>
    </w:p>
    <w:p w14:paraId="6924076C" w14:textId="77777777" w:rsidR="001C6511" w:rsidRDefault="001C6511" w:rsidP="00D07632">
      <w:pPr>
        <w:jc w:val="center"/>
        <w:rPr>
          <w:rFonts w:ascii="Times New Roman" w:hAnsi="Times New Roman" w:cs="Times New Roman"/>
          <w:b/>
          <w:sz w:val="20"/>
          <w:szCs w:val="20"/>
        </w:rPr>
      </w:pPr>
    </w:p>
    <w:p w14:paraId="0BF080ED" w14:textId="77777777" w:rsidR="00092286" w:rsidRDefault="00092286" w:rsidP="00D07632">
      <w:pPr>
        <w:jc w:val="center"/>
        <w:rPr>
          <w:rFonts w:ascii="Times New Roman" w:hAnsi="Times New Roman" w:cs="Times New Roman"/>
          <w:b/>
          <w:sz w:val="20"/>
          <w:szCs w:val="20"/>
        </w:rPr>
      </w:pPr>
    </w:p>
    <w:p w14:paraId="14CBB58E" w14:textId="77777777" w:rsidR="00092286" w:rsidRDefault="00092286" w:rsidP="00D07632">
      <w:pPr>
        <w:jc w:val="center"/>
        <w:rPr>
          <w:rFonts w:ascii="Times New Roman" w:hAnsi="Times New Roman" w:cs="Times New Roman"/>
          <w:b/>
          <w:sz w:val="20"/>
          <w:szCs w:val="20"/>
        </w:rPr>
      </w:pPr>
    </w:p>
    <w:p w14:paraId="79238711" w14:textId="77777777" w:rsidR="001C6511" w:rsidRDefault="001C6511" w:rsidP="00D07632">
      <w:pPr>
        <w:jc w:val="center"/>
        <w:rPr>
          <w:rFonts w:ascii="Times New Roman" w:hAnsi="Times New Roman" w:cs="Times New Roman"/>
          <w:b/>
          <w:sz w:val="20"/>
          <w:szCs w:val="20"/>
        </w:rPr>
      </w:pPr>
    </w:p>
    <w:p w14:paraId="4E02629B" w14:textId="77777777" w:rsidR="001C6511" w:rsidRDefault="001C6511" w:rsidP="00D07632">
      <w:pPr>
        <w:jc w:val="center"/>
        <w:rPr>
          <w:rFonts w:ascii="Times New Roman" w:hAnsi="Times New Roman" w:cs="Times New Roman"/>
          <w:b/>
          <w:sz w:val="20"/>
          <w:szCs w:val="20"/>
        </w:rPr>
      </w:pPr>
    </w:p>
    <w:p w14:paraId="710E689B" w14:textId="77777777" w:rsidR="001C6511" w:rsidRDefault="001C6511" w:rsidP="00D07632">
      <w:pPr>
        <w:jc w:val="center"/>
        <w:rPr>
          <w:rFonts w:ascii="Times New Roman" w:hAnsi="Times New Roman" w:cs="Times New Roman"/>
          <w:b/>
          <w:sz w:val="20"/>
          <w:szCs w:val="20"/>
        </w:rPr>
      </w:pPr>
    </w:p>
    <w:p w14:paraId="5470AA9E" w14:textId="77777777" w:rsidR="001C6511" w:rsidRDefault="001C6511" w:rsidP="00D07632">
      <w:pPr>
        <w:jc w:val="center"/>
        <w:rPr>
          <w:rFonts w:ascii="Times New Roman" w:hAnsi="Times New Roman" w:cs="Times New Roman"/>
          <w:b/>
          <w:sz w:val="20"/>
          <w:szCs w:val="20"/>
        </w:rPr>
      </w:pPr>
    </w:p>
    <w:p w14:paraId="35818222" w14:textId="77777777" w:rsidR="001C6511" w:rsidRDefault="001C6511" w:rsidP="00D07632">
      <w:pPr>
        <w:jc w:val="center"/>
        <w:rPr>
          <w:rFonts w:ascii="Times New Roman" w:hAnsi="Times New Roman" w:cs="Times New Roman"/>
          <w:b/>
          <w:sz w:val="20"/>
          <w:szCs w:val="20"/>
        </w:rPr>
      </w:pPr>
    </w:p>
    <w:p w14:paraId="352333FC" w14:textId="77777777" w:rsidR="001C6511" w:rsidRDefault="001C6511" w:rsidP="00D07632">
      <w:pPr>
        <w:jc w:val="center"/>
        <w:rPr>
          <w:rFonts w:ascii="Times New Roman" w:hAnsi="Times New Roman" w:cs="Times New Roman"/>
          <w:b/>
          <w:sz w:val="20"/>
          <w:szCs w:val="20"/>
        </w:rPr>
      </w:pPr>
    </w:p>
    <w:p w14:paraId="4175C2E1" w14:textId="77777777" w:rsidR="001C6511" w:rsidRDefault="001C6511" w:rsidP="00D07632">
      <w:pPr>
        <w:jc w:val="center"/>
        <w:rPr>
          <w:rFonts w:ascii="Times New Roman" w:hAnsi="Times New Roman" w:cs="Times New Roman"/>
          <w:b/>
          <w:sz w:val="20"/>
          <w:szCs w:val="20"/>
        </w:rPr>
      </w:pPr>
    </w:p>
    <w:p w14:paraId="0904585D" w14:textId="77777777" w:rsidR="001C6511" w:rsidRDefault="001C6511" w:rsidP="00D07632">
      <w:pPr>
        <w:jc w:val="center"/>
        <w:rPr>
          <w:rFonts w:ascii="Times New Roman" w:hAnsi="Times New Roman" w:cs="Times New Roman"/>
          <w:b/>
          <w:sz w:val="20"/>
          <w:szCs w:val="20"/>
        </w:rPr>
      </w:pPr>
    </w:p>
    <w:p w14:paraId="15B3131B" w14:textId="77777777" w:rsidR="007A5555" w:rsidRDefault="007A5555" w:rsidP="00D07632">
      <w:pPr>
        <w:jc w:val="center"/>
        <w:rPr>
          <w:rFonts w:ascii="Times New Roman" w:hAnsi="Times New Roman" w:cs="Times New Roman"/>
          <w:b/>
          <w:sz w:val="20"/>
          <w:szCs w:val="20"/>
        </w:rPr>
      </w:pPr>
    </w:p>
    <w:p w14:paraId="596721D6" w14:textId="77777777" w:rsidR="007A5555" w:rsidRDefault="007A5555" w:rsidP="00D07632">
      <w:pPr>
        <w:jc w:val="center"/>
        <w:rPr>
          <w:rFonts w:ascii="Times New Roman" w:hAnsi="Times New Roman" w:cs="Times New Roman"/>
          <w:b/>
          <w:sz w:val="20"/>
          <w:szCs w:val="20"/>
        </w:rPr>
      </w:pPr>
    </w:p>
    <w:p w14:paraId="576021A5" w14:textId="77777777" w:rsidR="001C6511" w:rsidRDefault="001C6511" w:rsidP="00D07632">
      <w:pPr>
        <w:jc w:val="center"/>
        <w:rPr>
          <w:rFonts w:ascii="Times New Roman" w:hAnsi="Times New Roman" w:cs="Times New Roman"/>
          <w:b/>
          <w:sz w:val="20"/>
          <w:szCs w:val="20"/>
        </w:rPr>
      </w:pPr>
    </w:p>
    <w:p w14:paraId="3C40C86D" w14:textId="77777777" w:rsidR="001C6511" w:rsidRDefault="001C6511" w:rsidP="00D07632">
      <w:pPr>
        <w:jc w:val="center"/>
        <w:rPr>
          <w:rFonts w:ascii="Times New Roman" w:hAnsi="Times New Roman" w:cs="Times New Roman"/>
          <w:b/>
          <w:sz w:val="20"/>
          <w:szCs w:val="20"/>
        </w:rPr>
      </w:pPr>
    </w:p>
    <w:p w14:paraId="22792968" w14:textId="77777777" w:rsidR="001C6511" w:rsidRDefault="001C6511" w:rsidP="00D07632">
      <w:pPr>
        <w:jc w:val="center"/>
        <w:rPr>
          <w:rFonts w:ascii="Times New Roman" w:hAnsi="Times New Roman" w:cs="Times New Roman"/>
          <w:b/>
          <w:sz w:val="20"/>
          <w:szCs w:val="20"/>
        </w:rPr>
      </w:pPr>
    </w:p>
    <w:p w14:paraId="1A0B4989" w14:textId="77777777" w:rsidR="007A5555" w:rsidRDefault="007A5555" w:rsidP="00D07632">
      <w:pPr>
        <w:jc w:val="center"/>
        <w:rPr>
          <w:rFonts w:ascii="Times New Roman" w:hAnsi="Times New Roman" w:cs="Times New Roman"/>
          <w:b/>
          <w:sz w:val="20"/>
          <w:szCs w:val="20"/>
        </w:rPr>
      </w:pPr>
    </w:p>
    <w:p w14:paraId="26388534" w14:textId="77777777" w:rsidR="007A5555" w:rsidRDefault="007A5555" w:rsidP="00D07632">
      <w:pPr>
        <w:jc w:val="center"/>
        <w:rPr>
          <w:rFonts w:ascii="Times New Roman" w:hAnsi="Times New Roman" w:cs="Times New Roman"/>
          <w:b/>
          <w:sz w:val="20"/>
          <w:szCs w:val="20"/>
        </w:rPr>
      </w:pPr>
    </w:p>
    <w:p w14:paraId="774A52DB" w14:textId="77777777" w:rsidR="007A5555" w:rsidRDefault="007A5555" w:rsidP="00D07632">
      <w:pPr>
        <w:jc w:val="center"/>
        <w:rPr>
          <w:rFonts w:ascii="Times New Roman" w:hAnsi="Times New Roman" w:cs="Times New Roman"/>
          <w:b/>
          <w:sz w:val="20"/>
          <w:szCs w:val="20"/>
        </w:rPr>
      </w:pPr>
    </w:p>
    <w:p w14:paraId="4F5FE489" w14:textId="77777777" w:rsidR="00D07632" w:rsidRPr="00EA257C" w:rsidRDefault="00D07632" w:rsidP="00D07632">
      <w:pPr>
        <w:pStyle w:val="ListParagraph"/>
        <w:numPr>
          <w:ilvl w:val="0"/>
          <w:numId w:val="17"/>
        </w:numPr>
        <w:spacing w:after="0" w:line="240" w:lineRule="auto"/>
        <w:rPr>
          <w:rFonts w:ascii="Open Sans" w:hAnsi="Open Sans" w:cs="Open Sans"/>
          <w:b/>
          <w:bCs/>
          <w:i/>
          <w:iCs/>
          <w:sz w:val="28"/>
          <w:szCs w:val="28"/>
        </w:rPr>
      </w:pPr>
      <w:r w:rsidRPr="00EA257C">
        <w:rPr>
          <w:rFonts w:ascii="Open Sans" w:hAnsi="Open Sans" w:cs="Open Sans"/>
          <w:b/>
          <w:bCs/>
          <w:i/>
          <w:iCs/>
          <w:sz w:val="28"/>
          <w:szCs w:val="28"/>
        </w:rPr>
        <w:lastRenderedPageBreak/>
        <w:t>Management Unit map</w:t>
      </w:r>
    </w:p>
    <w:p w14:paraId="2CCF469E" w14:textId="74D47091" w:rsidR="00D07632" w:rsidRDefault="00292A03" w:rsidP="00D07632">
      <w:pPr>
        <w:spacing w:after="0" w:line="240" w:lineRule="auto"/>
        <w:rPr>
          <w:rFonts w:ascii="Open Sans" w:hAnsi="Open Sans" w:cs="Open Sans"/>
          <w:b/>
          <w:bCs/>
          <w:i/>
          <w:iCs/>
          <w:sz w:val="24"/>
          <w:szCs w:val="24"/>
        </w:rPr>
      </w:pPr>
      <w:commentRangeStart w:id="3"/>
      <w:commentRangeEnd w:id="3"/>
      <w:r>
        <w:rPr>
          <w:rStyle w:val="CommentReference"/>
        </w:rPr>
        <w:commentReference w:id="3"/>
      </w:r>
      <w:r w:rsidR="00A92A54">
        <w:rPr>
          <w:noProof/>
        </w:rPr>
        <w:drawing>
          <wp:inline distT="0" distB="0" distL="0" distR="0" wp14:anchorId="26CAE823" wp14:editId="0445541D">
            <wp:extent cx="6012354" cy="8502015"/>
            <wp:effectExtent l="0" t="0" r="7620" b="0"/>
            <wp:docPr id="328177750"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19490" cy="8512106"/>
                    </a:xfrm>
                    <a:prstGeom prst="rect">
                      <a:avLst/>
                    </a:prstGeom>
                    <a:noFill/>
                    <a:ln>
                      <a:noFill/>
                    </a:ln>
                  </pic:spPr>
                </pic:pic>
              </a:graphicData>
            </a:graphic>
          </wp:inline>
        </w:drawing>
      </w:r>
    </w:p>
    <w:p w14:paraId="6F18E5CF" w14:textId="77777777" w:rsidR="006B39E2" w:rsidRPr="00D07632" w:rsidRDefault="006B39E2" w:rsidP="00D07632">
      <w:pPr>
        <w:spacing w:after="0" w:line="240" w:lineRule="auto"/>
        <w:rPr>
          <w:rFonts w:ascii="Open Sans" w:hAnsi="Open Sans" w:cs="Open Sans"/>
          <w:b/>
          <w:bCs/>
          <w:i/>
          <w:iCs/>
          <w:sz w:val="24"/>
          <w:szCs w:val="24"/>
        </w:rPr>
      </w:pPr>
    </w:p>
    <w:p w14:paraId="26D4F5FD" w14:textId="76C8A7C8" w:rsidR="00D07632" w:rsidRPr="006B39E2" w:rsidRDefault="006B39E2" w:rsidP="001657F2">
      <w:pPr>
        <w:pStyle w:val="ListParagraph"/>
        <w:numPr>
          <w:ilvl w:val="0"/>
          <w:numId w:val="17"/>
        </w:numPr>
        <w:spacing w:after="0" w:line="240" w:lineRule="auto"/>
        <w:rPr>
          <w:rFonts w:ascii="Open Sans" w:hAnsi="Open Sans" w:cs="Open Sans"/>
          <w:b/>
          <w:sz w:val="24"/>
          <w:szCs w:val="24"/>
        </w:rPr>
      </w:pPr>
      <w:r w:rsidRPr="006B39E2">
        <w:rPr>
          <w:rFonts w:ascii="Open Sans" w:hAnsi="Open Sans" w:cs="Open Sans"/>
          <w:b/>
          <w:bCs/>
          <w:i/>
          <w:iCs/>
          <w:sz w:val="28"/>
          <w:szCs w:val="28"/>
        </w:rPr>
        <w:lastRenderedPageBreak/>
        <w:t xml:space="preserve">Photos of </w:t>
      </w:r>
      <w:r w:rsidR="00030A87" w:rsidRPr="006B39E2">
        <w:rPr>
          <w:rFonts w:ascii="Open Sans" w:hAnsi="Open Sans" w:cs="Open Sans"/>
          <w:b/>
          <w:bCs/>
          <w:i/>
          <w:iCs/>
          <w:sz w:val="28"/>
          <w:szCs w:val="28"/>
        </w:rPr>
        <w:t xml:space="preserve">a/ </w:t>
      </w:r>
      <w:r w:rsidRPr="006B39E2">
        <w:rPr>
          <w:rFonts w:ascii="Open Sans" w:hAnsi="Open Sans" w:cs="Open Sans"/>
          <w:b/>
          <w:bCs/>
          <w:i/>
          <w:iCs/>
          <w:sz w:val="28"/>
          <w:szCs w:val="28"/>
        </w:rPr>
        <w:t>OMB site high up in the Rameka Gorge and b/ Dead vines there</w:t>
      </w:r>
      <w:r w:rsidR="00D07632" w:rsidRPr="006B39E2">
        <w:rPr>
          <w:rFonts w:ascii="Open Sans" w:hAnsi="Open Sans" w:cs="Open Sans"/>
          <w:b/>
          <w:bCs/>
          <w:i/>
          <w:iCs/>
          <w:sz w:val="24"/>
          <w:szCs w:val="24"/>
        </w:rPr>
        <w:t xml:space="preserve">  </w:t>
      </w:r>
      <w:r w:rsidR="00D07632" w:rsidRPr="00D07632">
        <w:rPr>
          <w:rFonts w:ascii="Open Sans" w:hAnsi="Open Sans" w:cs="Open Sans"/>
          <w:b/>
          <w:noProof/>
          <w:sz w:val="24"/>
          <w:szCs w:val="24"/>
        </w:rPr>
        <w:drawing>
          <wp:inline distT="0" distB="0" distL="0" distR="0" wp14:anchorId="0C0C239C" wp14:editId="1696BD23">
            <wp:extent cx="3009900" cy="6191909"/>
            <wp:effectExtent l="0" t="0" r="0" b="0"/>
            <wp:docPr id="15688476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47603" name="Picture 156884760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14735" cy="6201856"/>
                    </a:xfrm>
                    <a:prstGeom prst="rect">
                      <a:avLst/>
                    </a:prstGeom>
                  </pic:spPr>
                </pic:pic>
              </a:graphicData>
            </a:graphic>
          </wp:inline>
        </w:drawing>
      </w:r>
      <w:r w:rsidR="00D07632" w:rsidRPr="00D07632">
        <w:rPr>
          <w:rFonts w:ascii="Open Sans" w:hAnsi="Open Sans" w:cs="Open Sans"/>
          <w:b/>
          <w:noProof/>
          <w:sz w:val="24"/>
          <w:szCs w:val="24"/>
        </w:rPr>
        <w:drawing>
          <wp:inline distT="0" distB="0" distL="0" distR="0" wp14:anchorId="5867DACA" wp14:editId="6C15ACE5">
            <wp:extent cx="3019425" cy="6211505"/>
            <wp:effectExtent l="0" t="0" r="0" b="0"/>
            <wp:docPr id="17303637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63744" name="Picture 1730363744"/>
                    <pic:cNvPicPr/>
                  </pic:nvPicPr>
                  <pic:blipFill>
                    <a:blip r:embed="rId41" cstate="print">
                      <a:extLst>
                        <a:ext uri="{28A0092B-C50C-407E-A947-70E740481C1C}">
                          <a14:useLocalDpi xmlns:a14="http://schemas.microsoft.com/office/drawing/2010/main" val="0"/>
                        </a:ext>
                      </a:extLst>
                    </a:blip>
                    <a:stretch>
                      <a:fillRect/>
                    </a:stretch>
                  </pic:blipFill>
                  <pic:spPr>
                    <a:xfrm flipH="1">
                      <a:off x="0" y="0"/>
                      <a:ext cx="3040302" cy="6254453"/>
                    </a:xfrm>
                    <a:prstGeom prst="rect">
                      <a:avLst/>
                    </a:prstGeom>
                  </pic:spPr>
                </pic:pic>
              </a:graphicData>
            </a:graphic>
          </wp:inline>
        </w:drawing>
      </w:r>
    </w:p>
    <w:p w14:paraId="52EDB58A" w14:textId="77777777" w:rsidR="00D07632" w:rsidRPr="00D07632" w:rsidRDefault="00D07632" w:rsidP="00D07632">
      <w:pPr>
        <w:spacing w:after="0" w:line="240" w:lineRule="auto"/>
        <w:rPr>
          <w:rFonts w:ascii="Open Sans" w:hAnsi="Open Sans" w:cs="Open Sans"/>
          <w:b/>
          <w:sz w:val="24"/>
          <w:szCs w:val="24"/>
        </w:rPr>
      </w:pPr>
    </w:p>
    <w:p w14:paraId="045A45AE" w14:textId="77777777" w:rsidR="00D07632" w:rsidRPr="00D07632" w:rsidRDefault="00D07632" w:rsidP="00D07632">
      <w:pPr>
        <w:spacing w:after="0" w:line="240" w:lineRule="auto"/>
        <w:rPr>
          <w:rFonts w:ascii="Open Sans" w:hAnsi="Open Sans" w:cs="Open Sans"/>
          <w:b/>
          <w:sz w:val="24"/>
          <w:szCs w:val="24"/>
        </w:rPr>
      </w:pPr>
    </w:p>
    <w:p w14:paraId="162FCFD2" w14:textId="77777777" w:rsidR="00D07632" w:rsidRPr="00D07632" w:rsidRDefault="00D07632" w:rsidP="00D07632">
      <w:pPr>
        <w:spacing w:after="0" w:line="240" w:lineRule="auto"/>
        <w:rPr>
          <w:rFonts w:ascii="Open Sans" w:hAnsi="Open Sans" w:cs="Open Sans"/>
          <w:b/>
          <w:sz w:val="24"/>
          <w:szCs w:val="24"/>
        </w:rPr>
      </w:pPr>
    </w:p>
    <w:p w14:paraId="43447A30" w14:textId="77777777" w:rsidR="00D07632" w:rsidRPr="00D07632" w:rsidRDefault="00D07632" w:rsidP="00D07632">
      <w:pPr>
        <w:spacing w:after="0" w:line="240" w:lineRule="auto"/>
        <w:rPr>
          <w:rFonts w:ascii="Open Sans" w:hAnsi="Open Sans" w:cs="Open Sans"/>
          <w:b/>
          <w:sz w:val="24"/>
          <w:szCs w:val="24"/>
        </w:rPr>
      </w:pPr>
    </w:p>
    <w:p w14:paraId="3510678B" w14:textId="77777777" w:rsidR="00D07632" w:rsidRPr="00D07632" w:rsidRDefault="00D07632" w:rsidP="00D07632">
      <w:pPr>
        <w:spacing w:after="0" w:line="240" w:lineRule="auto"/>
        <w:rPr>
          <w:rFonts w:ascii="Open Sans" w:hAnsi="Open Sans" w:cs="Open Sans"/>
          <w:b/>
          <w:sz w:val="24"/>
          <w:szCs w:val="24"/>
        </w:rPr>
      </w:pPr>
    </w:p>
    <w:p w14:paraId="51610CBF" w14:textId="77777777" w:rsidR="00D07632" w:rsidRPr="00D07632" w:rsidRDefault="00D07632" w:rsidP="00D07632">
      <w:pPr>
        <w:spacing w:after="0" w:line="240" w:lineRule="auto"/>
        <w:rPr>
          <w:rFonts w:ascii="Open Sans" w:hAnsi="Open Sans" w:cs="Open Sans"/>
          <w:b/>
          <w:sz w:val="24"/>
          <w:szCs w:val="24"/>
        </w:rPr>
      </w:pPr>
    </w:p>
    <w:p w14:paraId="1332DFA5" w14:textId="77777777" w:rsidR="00D07632" w:rsidRPr="00D07632" w:rsidRDefault="00D07632" w:rsidP="00D07632">
      <w:pPr>
        <w:spacing w:after="0" w:line="240" w:lineRule="auto"/>
        <w:rPr>
          <w:rFonts w:ascii="Open Sans" w:hAnsi="Open Sans" w:cs="Open Sans"/>
          <w:b/>
          <w:sz w:val="24"/>
          <w:szCs w:val="24"/>
        </w:rPr>
      </w:pPr>
    </w:p>
    <w:p w14:paraId="21BA71C5" w14:textId="77777777" w:rsidR="00D07632" w:rsidRPr="00D07632" w:rsidRDefault="00D07632" w:rsidP="00D07632">
      <w:pPr>
        <w:spacing w:after="0" w:line="240" w:lineRule="auto"/>
        <w:rPr>
          <w:rFonts w:ascii="Open Sans" w:hAnsi="Open Sans" w:cs="Open Sans"/>
          <w:b/>
          <w:sz w:val="24"/>
          <w:szCs w:val="24"/>
        </w:rPr>
      </w:pPr>
    </w:p>
    <w:p w14:paraId="08AB4838" w14:textId="77777777" w:rsidR="00D07632" w:rsidRPr="00D07632" w:rsidRDefault="00D07632" w:rsidP="00D07632">
      <w:pPr>
        <w:spacing w:after="0" w:line="240" w:lineRule="auto"/>
        <w:rPr>
          <w:rFonts w:ascii="Open Sans" w:hAnsi="Open Sans" w:cs="Open Sans"/>
          <w:b/>
          <w:sz w:val="24"/>
          <w:szCs w:val="24"/>
        </w:rPr>
      </w:pPr>
    </w:p>
    <w:p w14:paraId="2DFE41EB" w14:textId="77777777" w:rsidR="00D07632" w:rsidRPr="00D07632" w:rsidRDefault="00D07632" w:rsidP="00D07632">
      <w:pPr>
        <w:spacing w:after="0" w:line="240" w:lineRule="auto"/>
        <w:rPr>
          <w:rFonts w:ascii="Open Sans" w:hAnsi="Open Sans" w:cs="Open Sans"/>
          <w:b/>
          <w:sz w:val="24"/>
          <w:szCs w:val="24"/>
        </w:rPr>
      </w:pPr>
    </w:p>
    <w:p w14:paraId="0E33A958" w14:textId="77777777" w:rsidR="00D07632" w:rsidRPr="00D07632" w:rsidRDefault="00D07632" w:rsidP="00D07632">
      <w:pPr>
        <w:spacing w:after="0" w:line="240" w:lineRule="auto"/>
        <w:rPr>
          <w:rFonts w:ascii="Open Sans" w:hAnsi="Open Sans" w:cs="Open Sans"/>
          <w:b/>
          <w:sz w:val="24"/>
          <w:szCs w:val="24"/>
        </w:rPr>
      </w:pPr>
    </w:p>
    <w:p w14:paraId="6EF447B1" w14:textId="77777777" w:rsidR="00D07632" w:rsidRPr="00D07632" w:rsidRDefault="00D07632" w:rsidP="00D07632">
      <w:pPr>
        <w:spacing w:after="0" w:line="240" w:lineRule="auto"/>
        <w:rPr>
          <w:rFonts w:ascii="Open Sans" w:hAnsi="Open Sans" w:cs="Open Sans"/>
          <w:b/>
          <w:sz w:val="24"/>
          <w:szCs w:val="24"/>
        </w:rPr>
      </w:pPr>
    </w:p>
    <w:p w14:paraId="2C6F5061" w14:textId="77777777" w:rsidR="00D07632" w:rsidRPr="00D07632" w:rsidRDefault="00D07632" w:rsidP="00D07632">
      <w:pPr>
        <w:spacing w:after="0" w:line="240" w:lineRule="auto"/>
        <w:rPr>
          <w:rFonts w:ascii="Open Sans" w:hAnsi="Open Sans" w:cs="Open Sans"/>
          <w:b/>
          <w:sz w:val="24"/>
          <w:szCs w:val="24"/>
        </w:rPr>
      </w:pPr>
    </w:p>
    <w:p w14:paraId="456B757A" w14:textId="77777777" w:rsidR="00D07632" w:rsidRPr="00D07632" w:rsidRDefault="00D07632" w:rsidP="00D07632">
      <w:pPr>
        <w:spacing w:after="0" w:line="240" w:lineRule="auto"/>
        <w:rPr>
          <w:rFonts w:ascii="Open Sans" w:hAnsi="Open Sans" w:cs="Open Sans"/>
          <w:b/>
          <w:sz w:val="24"/>
          <w:szCs w:val="24"/>
        </w:rPr>
      </w:pPr>
    </w:p>
    <w:p w14:paraId="468693CD" w14:textId="77777777" w:rsidR="00D07632" w:rsidRPr="00D07632" w:rsidRDefault="00D07632" w:rsidP="00D07632">
      <w:pPr>
        <w:spacing w:after="0" w:line="240" w:lineRule="auto"/>
        <w:rPr>
          <w:rFonts w:ascii="Open Sans" w:hAnsi="Open Sans" w:cs="Open Sans"/>
          <w:b/>
          <w:sz w:val="24"/>
          <w:szCs w:val="24"/>
        </w:rPr>
      </w:pPr>
    </w:p>
    <w:p w14:paraId="33E0E814" w14:textId="77777777" w:rsidR="00D07632" w:rsidRPr="00D07632" w:rsidRDefault="00D07632" w:rsidP="00D07632">
      <w:pPr>
        <w:spacing w:after="0" w:line="240" w:lineRule="auto"/>
        <w:rPr>
          <w:rFonts w:ascii="Open Sans" w:hAnsi="Open Sans" w:cs="Open Sans"/>
          <w:b/>
          <w:sz w:val="24"/>
          <w:szCs w:val="24"/>
        </w:rPr>
      </w:pPr>
    </w:p>
    <w:p w14:paraId="5634217A" w14:textId="7C26ACF6" w:rsidR="00D07632" w:rsidRPr="00D07632" w:rsidRDefault="00092286" w:rsidP="00D07632">
      <w:pPr>
        <w:pStyle w:val="ListParagraph"/>
        <w:numPr>
          <w:ilvl w:val="0"/>
          <w:numId w:val="17"/>
        </w:numPr>
        <w:spacing w:after="0" w:line="240" w:lineRule="auto"/>
        <w:rPr>
          <w:rFonts w:ascii="Open Sans" w:hAnsi="Open Sans" w:cs="Open Sans"/>
          <w:b/>
          <w:sz w:val="24"/>
          <w:szCs w:val="24"/>
        </w:rPr>
      </w:pPr>
      <w:r>
        <w:rPr>
          <w:rFonts w:ascii="Open Sans" w:eastAsia="Times New Roman" w:hAnsi="Open Sans" w:cs="Open Sans"/>
          <w:b/>
          <w:bCs/>
          <w:sz w:val="24"/>
          <w:szCs w:val="24"/>
          <w:lang w:eastAsia="en-NZ"/>
        </w:rPr>
        <w:t>P</w:t>
      </w:r>
      <w:r w:rsidR="00D07632" w:rsidRPr="00D07632">
        <w:rPr>
          <w:rFonts w:ascii="Open Sans" w:eastAsia="Times New Roman" w:hAnsi="Open Sans" w:cs="Open Sans"/>
          <w:b/>
          <w:bCs/>
          <w:sz w:val="24"/>
          <w:szCs w:val="24"/>
          <w:lang w:eastAsia="en-NZ"/>
        </w:rPr>
        <w:t xml:space="preserve">hoto </w:t>
      </w:r>
      <w:r w:rsidR="00D70AB5">
        <w:rPr>
          <w:rFonts w:ascii="Open Sans" w:eastAsia="Times New Roman" w:hAnsi="Open Sans" w:cs="Open Sans"/>
          <w:b/>
          <w:bCs/>
          <w:sz w:val="24"/>
          <w:szCs w:val="24"/>
          <w:lang w:eastAsia="en-NZ"/>
        </w:rPr>
        <w:t>showing dead pines</w:t>
      </w:r>
      <w:r w:rsidR="00D70AB5" w:rsidRPr="00D07632">
        <w:rPr>
          <w:rFonts w:ascii="Open Sans" w:eastAsia="Times New Roman" w:hAnsi="Open Sans" w:cs="Open Sans"/>
          <w:b/>
          <w:bCs/>
          <w:sz w:val="24"/>
          <w:szCs w:val="24"/>
          <w:lang w:eastAsia="en-NZ"/>
        </w:rPr>
        <w:t xml:space="preserve"> </w:t>
      </w:r>
      <w:r w:rsidR="00D07632" w:rsidRPr="00D07632">
        <w:rPr>
          <w:rFonts w:ascii="Open Sans" w:eastAsia="Times New Roman" w:hAnsi="Open Sans" w:cs="Open Sans"/>
          <w:b/>
          <w:bCs/>
          <w:sz w:val="24"/>
          <w:szCs w:val="24"/>
          <w:lang w:eastAsia="en-NZ"/>
        </w:rPr>
        <w:t xml:space="preserve">and map </w:t>
      </w:r>
      <w:r w:rsidR="00D70AB5">
        <w:rPr>
          <w:rFonts w:ascii="Open Sans" w:eastAsia="Times New Roman" w:hAnsi="Open Sans" w:cs="Open Sans"/>
          <w:b/>
          <w:bCs/>
          <w:sz w:val="24"/>
          <w:szCs w:val="24"/>
          <w:lang w:eastAsia="en-NZ"/>
        </w:rPr>
        <w:t xml:space="preserve">of pines </w:t>
      </w:r>
      <w:r w:rsidR="00D07632" w:rsidRPr="00D07632">
        <w:rPr>
          <w:rFonts w:ascii="Open Sans" w:eastAsia="Times New Roman" w:hAnsi="Open Sans" w:cs="Open Sans"/>
          <w:b/>
          <w:bCs/>
          <w:sz w:val="24"/>
          <w:szCs w:val="24"/>
          <w:lang w:eastAsia="en-NZ"/>
        </w:rPr>
        <w:t>in Craigieburn with KNP boundary</w:t>
      </w:r>
      <w:r w:rsidR="00EA257C">
        <w:rPr>
          <w:rFonts w:ascii="Open Sans" w:eastAsia="Times New Roman" w:hAnsi="Open Sans" w:cs="Open Sans"/>
          <w:b/>
          <w:bCs/>
          <w:sz w:val="24"/>
          <w:szCs w:val="24"/>
          <w:lang w:eastAsia="en-NZ"/>
        </w:rPr>
        <w:t xml:space="preserve"> </w:t>
      </w:r>
    </w:p>
    <w:p w14:paraId="28F539D6" w14:textId="77777777" w:rsidR="00D07632" w:rsidRPr="00D07632" w:rsidRDefault="00D07632" w:rsidP="00D07632">
      <w:pPr>
        <w:spacing w:after="0" w:line="240" w:lineRule="auto"/>
        <w:rPr>
          <w:rFonts w:ascii="Open Sans" w:hAnsi="Open Sans" w:cs="Open Sans"/>
          <w:b/>
          <w:sz w:val="24"/>
          <w:szCs w:val="24"/>
        </w:rPr>
      </w:pPr>
      <w:r w:rsidRPr="00D07632">
        <w:rPr>
          <w:rFonts w:ascii="Open Sans" w:hAnsi="Open Sans" w:cs="Open Sans"/>
          <w:b/>
          <w:noProof/>
          <w:sz w:val="24"/>
          <w:szCs w:val="24"/>
        </w:rPr>
        <w:drawing>
          <wp:inline distT="0" distB="0" distL="0" distR="0" wp14:anchorId="1CE3FD3A" wp14:editId="71764959">
            <wp:extent cx="6576695" cy="4719184"/>
            <wp:effectExtent l="0" t="0" r="0" b="5715"/>
            <wp:docPr id="738157225" name="Picture 2" descr="A mountain with trees and bus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0314" name="Picture 2" descr="A mountain with trees and bushes&#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16778" cy="4747946"/>
                    </a:xfrm>
                    <a:prstGeom prst="rect">
                      <a:avLst/>
                    </a:prstGeom>
                  </pic:spPr>
                </pic:pic>
              </a:graphicData>
            </a:graphic>
          </wp:inline>
        </w:drawing>
      </w:r>
    </w:p>
    <w:p w14:paraId="62B88B86" w14:textId="77777777" w:rsidR="00D07632" w:rsidRPr="00D07632" w:rsidRDefault="00D07632" w:rsidP="00D07632">
      <w:pPr>
        <w:spacing w:after="0" w:line="240" w:lineRule="auto"/>
        <w:rPr>
          <w:rFonts w:ascii="Open Sans" w:hAnsi="Open Sans" w:cs="Open Sans"/>
          <w:b/>
          <w:sz w:val="24"/>
          <w:szCs w:val="24"/>
        </w:rPr>
      </w:pPr>
    </w:p>
    <w:p w14:paraId="5CCD8A24" w14:textId="77777777" w:rsidR="00D07632" w:rsidRPr="00D07632" w:rsidRDefault="00D07632" w:rsidP="00D07632">
      <w:pPr>
        <w:spacing w:after="0" w:line="240" w:lineRule="auto"/>
        <w:rPr>
          <w:rFonts w:ascii="Open Sans" w:hAnsi="Open Sans" w:cs="Open Sans"/>
          <w:b/>
          <w:sz w:val="24"/>
          <w:szCs w:val="24"/>
        </w:rPr>
      </w:pPr>
      <w:r w:rsidRPr="00D07632">
        <w:rPr>
          <w:rFonts w:ascii="Open Sans" w:hAnsi="Open Sans" w:cs="Open Sans"/>
          <w:b/>
          <w:noProof/>
          <w:sz w:val="24"/>
          <w:szCs w:val="24"/>
        </w:rPr>
        <w:drawing>
          <wp:inline distT="0" distB="0" distL="0" distR="0" wp14:anchorId="61E8CCC6" wp14:editId="3B04A212">
            <wp:extent cx="5915025" cy="4182792"/>
            <wp:effectExtent l="0" t="0" r="0" b="8255"/>
            <wp:docPr id="12685746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50902" name="Picture 94485090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23315" cy="4188654"/>
                    </a:xfrm>
                    <a:prstGeom prst="rect">
                      <a:avLst/>
                    </a:prstGeom>
                  </pic:spPr>
                </pic:pic>
              </a:graphicData>
            </a:graphic>
          </wp:inline>
        </w:drawing>
      </w:r>
    </w:p>
    <w:p w14:paraId="54396796" w14:textId="77777777" w:rsidR="00D07632" w:rsidRPr="00D07632" w:rsidRDefault="00D07632" w:rsidP="00D07632">
      <w:pPr>
        <w:spacing w:after="0" w:line="240" w:lineRule="auto"/>
        <w:rPr>
          <w:rFonts w:ascii="Open Sans" w:hAnsi="Open Sans" w:cs="Open Sans"/>
          <w:b/>
          <w:sz w:val="24"/>
          <w:szCs w:val="24"/>
        </w:rPr>
      </w:pPr>
    </w:p>
    <w:p w14:paraId="3947BD89" w14:textId="4EDB09B6" w:rsidR="00D07632" w:rsidRPr="00D07632" w:rsidRDefault="00D07632" w:rsidP="00D07632">
      <w:pPr>
        <w:pStyle w:val="ListParagraph"/>
        <w:numPr>
          <w:ilvl w:val="0"/>
          <w:numId w:val="17"/>
        </w:numPr>
        <w:spacing w:after="0" w:line="240" w:lineRule="auto"/>
        <w:rPr>
          <w:rFonts w:ascii="Open Sans" w:hAnsi="Open Sans" w:cs="Open Sans"/>
          <w:b/>
          <w:sz w:val="24"/>
          <w:szCs w:val="24"/>
        </w:rPr>
      </w:pPr>
      <w:r w:rsidRPr="00D07632">
        <w:rPr>
          <w:rFonts w:ascii="Open Sans" w:eastAsia="Times New Roman" w:hAnsi="Open Sans" w:cs="Open Sans"/>
          <w:b/>
          <w:bCs/>
          <w:sz w:val="24"/>
          <w:szCs w:val="24"/>
          <w:lang w:eastAsia="en-NZ"/>
        </w:rPr>
        <w:t>See the dashboard of our trapping kills to date</w:t>
      </w:r>
      <w:r w:rsidR="00533EDE">
        <w:rPr>
          <w:rFonts w:ascii="Open Sans" w:eastAsia="Times New Roman" w:hAnsi="Open Sans" w:cs="Open Sans"/>
          <w:b/>
          <w:bCs/>
          <w:sz w:val="24"/>
          <w:szCs w:val="24"/>
          <w:lang w:eastAsia="en-NZ"/>
        </w:rPr>
        <w:t>,</w:t>
      </w:r>
      <w:r w:rsidR="00A56755">
        <w:rPr>
          <w:rFonts w:ascii="Open Sans" w:eastAsia="Times New Roman" w:hAnsi="Open Sans" w:cs="Open Sans"/>
          <w:b/>
          <w:bCs/>
          <w:sz w:val="24"/>
          <w:szCs w:val="24"/>
          <w:lang w:eastAsia="en-NZ"/>
        </w:rPr>
        <w:t xml:space="preserve"> </w:t>
      </w:r>
      <w:r w:rsidR="00533EDE">
        <w:rPr>
          <w:rFonts w:ascii="Open Sans" w:eastAsia="Times New Roman" w:hAnsi="Open Sans" w:cs="Open Sans"/>
          <w:b/>
          <w:bCs/>
          <w:sz w:val="24"/>
          <w:szCs w:val="24"/>
          <w:lang w:eastAsia="en-NZ"/>
        </w:rPr>
        <w:t xml:space="preserve">22 Oct 2024, </w:t>
      </w:r>
      <w:r w:rsidR="00A56755">
        <w:rPr>
          <w:rFonts w:ascii="Open Sans" w:eastAsia="Times New Roman" w:hAnsi="Open Sans" w:cs="Open Sans"/>
          <w:b/>
          <w:bCs/>
          <w:sz w:val="24"/>
          <w:szCs w:val="24"/>
          <w:lang w:eastAsia="en-NZ"/>
        </w:rPr>
        <w:t>at the Grove Reserve</w:t>
      </w:r>
      <w:r w:rsidR="00533EDE">
        <w:rPr>
          <w:rFonts w:ascii="Open Sans" w:eastAsia="Times New Roman" w:hAnsi="Open Sans" w:cs="Open Sans"/>
          <w:b/>
          <w:bCs/>
          <w:sz w:val="24"/>
          <w:szCs w:val="24"/>
          <w:lang w:eastAsia="en-NZ"/>
        </w:rPr>
        <w:t>, Motupipi Estuary</w:t>
      </w:r>
      <w:r w:rsidR="00A56755">
        <w:rPr>
          <w:rFonts w:ascii="Open Sans" w:eastAsia="Times New Roman" w:hAnsi="Open Sans" w:cs="Open Sans"/>
          <w:b/>
          <w:bCs/>
          <w:sz w:val="24"/>
          <w:szCs w:val="24"/>
          <w:lang w:eastAsia="en-NZ"/>
        </w:rPr>
        <w:t xml:space="preserve"> and environs</w:t>
      </w:r>
    </w:p>
    <w:p w14:paraId="103EF4A8" w14:textId="42F583C2" w:rsidR="00D07632" w:rsidRPr="00D07632" w:rsidRDefault="00F85466" w:rsidP="00D07632">
      <w:pPr>
        <w:spacing w:after="0" w:line="240" w:lineRule="auto"/>
        <w:rPr>
          <w:rFonts w:ascii="Open Sans" w:hAnsi="Open Sans" w:cs="Open Sans"/>
          <w:b/>
          <w:sz w:val="24"/>
          <w:szCs w:val="24"/>
        </w:rPr>
      </w:pPr>
      <w:r>
        <w:rPr>
          <w:rFonts w:ascii="Open Sans" w:hAnsi="Open Sans" w:cs="Open Sans"/>
          <w:b/>
          <w:noProof/>
          <w:sz w:val="24"/>
          <w:szCs w:val="24"/>
        </w:rPr>
        <w:drawing>
          <wp:inline distT="0" distB="0" distL="0" distR="0" wp14:anchorId="5FCC8171" wp14:editId="31123F1D">
            <wp:extent cx="6840855" cy="3302635"/>
            <wp:effectExtent l="0" t="0" r="0" b="0"/>
            <wp:docPr id="16883279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27949" name="Picture 1688327949"/>
                    <pic:cNvPicPr/>
                  </pic:nvPicPr>
                  <pic:blipFill>
                    <a:blip r:embed="rId44">
                      <a:extLst>
                        <a:ext uri="{28A0092B-C50C-407E-A947-70E740481C1C}">
                          <a14:useLocalDpi xmlns:a14="http://schemas.microsoft.com/office/drawing/2010/main" val="0"/>
                        </a:ext>
                      </a:extLst>
                    </a:blip>
                    <a:stretch>
                      <a:fillRect/>
                    </a:stretch>
                  </pic:blipFill>
                  <pic:spPr>
                    <a:xfrm>
                      <a:off x="0" y="0"/>
                      <a:ext cx="6840855" cy="3302635"/>
                    </a:xfrm>
                    <a:prstGeom prst="rect">
                      <a:avLst/>
                    </a:prstGeom>
                  </pic:spPr>
                </pic:pic>
              </a:graphicData>
            </a:graphic>
          </wp:inline>
        </w:drawing>
      </w:r>
    </w:p>
    <w:p w14:paraId="5A3C9A3C" w14:textId="77777777" w:rsidR="00D07632" w:rsidRDefault="00D07632" w:rsidP="00D07632">
      <w:pPr>
        <w:spacing w:after="0" w:line="240" w:lineRule="auto"/>
        <w:rPr>
          <w:rFonts w:ascii="Open Sans" w:hAnsi="Open Sans" w:cs="Open Sans"/>
          <w:b/>
          <w:sz w:val="24"/>
          <w:szCs w:val="24"/>
        </w:rPr>
      </w:pPr>
    </w:p>
    <w:p w14:paraId="49A612C5" w14:textId="77777777" w:rsidR="00A25CA5" w:rsidRDefault="00A25CA5" w:rsidP="00D07632">
      <w:pPr>
        <w:spacing w:after="0" w:line="240" w:lineRule="auto"/>
        <w:rPr>
          <w:rFonts w:ascii="Open Sans" w:hAnsi="Open Sans" w:cs="Open Sans"/>
          <w:b/>
          <w:sz w:val="24"/>
          <w:szCs w:val="24"/>
        </w:rPr>
      </w:pPr>
    </w:p>
    <w:p w14:paraId="0644D36B" w14:textId="77777777" w:rsidR="00A25CA5" w:rsidRPr="00D07632" w:rsidRDefault="00A25CA5" w:rsidP="00D07632">
      <w:pPr>
        <w:spacing w:after="0" w:line="240" w:lineRule="auto"/>
        <w:rPr>
          <w:rFonts w:ascii="Open Sans" w:hAnsi="Open Sans" w:cs="Open Sans"/>
          <w:b/>
          <w:sz w:val="24"/>
          <w:szCs w:val="24"/>
        </w:rPr>
      </w:pPr>
    </w:p>
    <w:p w14:paraId="61573E19" w14:textId="77777777" w:rsidR="00A25CA5" w:rsidRDefault="00A25CA5">
      <w:pPr>
        <w:rPr>
          <w:rFonts w:ascii="Open Sans" w:hAnsi="Open Sans" w:cs="Open Sans"/>
          <w:b/>
          <w:bCs/>
          <w:sz w:val="24"/>
          <w:szCs w:val="24"/>
        </w:rPr>
      </w:pPr>
      <w:r>
        <w:rPr>
          <w:rFonts w:ascii="Open Sans" w:hAnsi="Open Sans" w:cs="Open Sans"/>
          <w:b/>
          <w:bCs/>
          <w:sz w:val="24"/>
          <w:szCs w:val="24"/>
        </w:rPr>
        <w:br w:type="page"/>
      </w:r>
    </w:p>
    <w:p w14:paraId="61F5DB64" w14:textId="196F63E0" w:rsidR="00D07632" w:rsidRPr="00A25CA5" w:rsidRDefault="00D07632" w:rsidP="00D07632">
      <w:pPr>
        <w:pStyle w:val="ListParagraph"/>
        <w:numPr>
          <w:ilvl w:val="0"/>
          <w:numId w:val="17"/>
        </w:numPr>
        <w:spacing w:after="0" w:line="240" w:lineRule="auto"/>
        <w:rPr>
          <w:rFonts w:ascii="Open Sans" w:hAnsi="Open Sans" w:cs="Open Sans"/>
          <w:b/>
          <w:sz w:val="24"/>
          <w:szCs w:val="24"/>
        </w:rPr>
      </w:pPr>
      <w:r w:rsidRPr="00092286">
        <w:rPr>
          <w:rFonts w:ascii="Open Sans" w:hAnsi="Open Sans" w:cs="Open Sans"/>
          <w:b/>
          <w:bCs/>
          <w:sz w:val="24"/>
          <w:szCs w:val="24"/>
        </w:rPr>
        <w:lastRenderedPageBreak/>
        <w:t>The graph shows the residual reseeding on four properties over 14 years to 30 June 202</w:t>
      </w:r>
      <w:r w:rsidR="00511E26">
        <w:rPr>
          <w:rFonts w:ascii="Open Sans" w:hAnsi="Open Sans" w:cs="Open Sans"/>
          <w:b/>
          <w:bCs/>
          <w:sz w:val="24"/>
          <w:szCs w:val="24"/>
        </w:rPr>
        <w:t>4</w:t>
      </w:r>
      <w:r w:rsidRPr="00092286">
        <w:rPr>
          <w:rFonts w:ascii="Open Sans" w:hAnsi="Open Sans" w:cs="Open Sans"/>
          <w:b/>
          <w:bCs/>
          <w:sz w:val="24"/>
          <w:szCs w:val="24"/>
        </w:rPr>
        <w:t xml:space="preserve"> with 1</w:t>
      </w:r>
      <w:r w:rsidR="00511E26">
        <w:rPr>
          <w:rFonts w:ascii="Open Sans" w:hAnsi="Open Sans" w:cs="Open Sans"/>
          <w:b/>
          <w:bCs/>
          <w:sz w:val="24"/>
          <w:szCs w:val="24"/>
        </w:rPr>
        <w:t>1</w:t>
      </w:r>
      <w:r w:rsidRPr="00092286">
        <w:rPr>
          <w:rFonts w:ascii="Open Sans" w:hAnsi="Open Sans" w:cs="Open Sans"/>
          <w:b/>
          <w:bCs/>
          <w:sz w:val="24"/>
          <w:szCs w:val="24"/>
        </w:rPr>
        <w:t>,</w:t>
      </w:r>
      <w:r w:rsidR="00511E26">
        <w:rPr>
          <w:rFonts w:ascii="Open Sans" w:hAnsi="Open Sans" w:cs="Open Sans"/>
          <w:b/>
          <w:bCs/>
          <w:sz w:val="24"/>
          <w:szCs w:val="24"/>
        </w:rPr>
        <w:t>298</w:t>
      </w:r>
      <w:r w:rsidRPr="00092286">
        <w:rPr>
          <w:rFonts w:ascii="Open Sans" w:hAnsi="Open Sans" w:cs="Open Sans"/>
          <w:b/>
          <w:bCs/>
          <w:sz w:val="24"/>
          <w:szCs w:val="24"/>
        </w:rPr>
        <w:t xml:space="preserve"> killed to date.</w:t>
      </w:r>
    </w:p>
    <w:p w14:paraId="0068E5C3" w14:textId="77777777" w:rsidR="00A25CA5" w:rsidRPr="00511E26" w:rsidRDefault="00A25CA5" w:rsidP="00A25CA5">
      <w:pPr>
        <w:pStyle w:val="ListParagraph"/>
        <w:spacing w:after="0" w:line="240" w:lineRule="auto"/>
        <w:rPr>
          <w:rFonts w:ascii="Open Sans" w:hAnsi="Open Sans" w:cs="Open Sans"/>
          <w:b/>
          <w:sz w:val="24"/>
          <w:szCs w:val="24"/>
        </w:rPr>
      </w:pPr>
    </w:p>
    <w:p w14:paraId="6DC96C39" w14:textId="533B530D" w:rsidR="00511E26" w:rsidRPr="00511E26" w:rsidRDefault="00511E26" w:rsidP="00511E26">
      <w:pPr>
        <w:spacing w:after="0" w:line="240" w:lineRule="auto"/>
        <w:rPr>
          <w:rFonts w:ascii="Open Sans" w:hAnsi="Open Sans" w:cs="Open Sans"/>
          <w:b/>
          <w:sz w:val="24"/>
          <w:szCs w:val="24"/>
        </w:rPr>
      </w:pPr>
      <w:r>
        <w:rPr>
          <w:noProof/>
        </w:rPr>
        <w:drawing>
          <wp:inline distT="0" distB="0" distL="0" distR="0" wp14:anchorId="25EE0C97" wp14:editId="17FB8F95">
            <wp:extent cx="6600825" cy="4829175"/>
            <wp:effectExtent l="0" t="0" r="9525" b="9525"/>
            <wp:docPr id="619080836" name="Chart 1">
              <a:extLst xmlns:a="http://schemas.openxmlformats.org/drawingml/2006/main">
                <a:ext uri="{FF2B5EF4-FFF2-40B4-BE49-F238E27FC236}">
                  <a16:creationId xmlns:a16="http://schemas.microsoft.com/office/drawing/2014/main" id="{F25AA171-255D-420B-9AF1-CC0F09970F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FEE853D" w14:textId="150E5635" w:rsidR="00D07632" w:rsidRPr="00D07632" w:rsidRDefault="00D07632" w:rsidP="00D07632">
      <w:pPr>
        <w:spacing w:after="0" w:line="240" w:lineRule="auto"/>
        <w:rPr>
          <w:rFonts w:ascii="Open Sans" w:hAnsi="Open Sans" w:cs="Open Sans"/>
          <w:b/>
          <w:sz w:val="24"/>
          <w:szCs w:val="24"/>
        </w:rPr>
      </w:pPr>
    </w:p>
    <w:p w14:paraId="6A2C6DB0" w14:textId="10E42AE0" w:rsidR="004212FA" w:rsidRDefault="004212FA" w:rsidP="004212FA"/>
    <w:tbl>
      <w:tblPr>
        <w:tblW w:w="15606" w:type="dxa"/>
        <w:tblLook w:val="04A0" w:firstRow="1" w:lastRow="0" w:firstColumn="1" w:lastColumn="0" w:noHBand="0" w:noVBand="1"/>
      </w:tblPr>
      <w:tblGrid>
        <w:gridCol w:w="3282"/>
        <w:gridCol w:w="12324"/>
      </w:tblGrid>
      <w:tr w:rsidR="004212FA" w:rsidRPr="005C03A5" w14:paraId="0B6EFD18" w14:textId="77777777" w:rsidTr="00FE233C">
        <w:trPr>
          <w:trHeight w:val="289"/>
        </w:trPr>
        <w:tc>
          <w:tcPr>
            <w:tcW w:w="3282" w:type="dxa"/>
            <w:tcBorders>
              <w:top w:val="nil"/>
              <w:left w:val="nil"/>
              <w:bottom w:val="nil"/>
              <w:right w:val="nil"/>
            </w:tcBorders>
            <w:shd w:val="clear" w:color="auto" w:fill="auto"/>
            <w:noWrap/>
            <w:vAlign w:val="bottom"/>
            <w:hideMark/>
          </w:tcPr>
          <w:p w14:paraId="4578D639" w14:textId="77777777" w:rsidR="004212FA" w:rsidRPr="00F22C18" w:rsidRDefault="004212FA" w:rsidP="00FE233C">
            <w:pPr>
              <w:spacing w:after="0" w:line="240" w:lineRule="auto"/>
              <w:jc w:val="right"/>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2011</w:t>
            </w:r>
          </w:p>
        </w:tc>
        <w:tc>
          <w:tcPr>
            <w:tcW w:w="12324" w:type="dxa"/>
            <w:tcBorders>
              <w:top w:val="nil"/>
              <w:left w:val="nil"/>
              <w:bottom w:val="nil"/>
              <w:right w:val="nil"/>
            </w:tcBorders>
            <w:shd w:val="clear" w:color="auto" w:fill="auto"/>
            <w:noWrap/>
            <w:vAlign w:val="bottom"/>
            <w:hideMark/>
          </w:tcPr>
          <w:p w14:paraId="47BF2804" w14:textId="77777777" w:rsidR="004212FA" w:rsidRPr="00F22C18" w:rsidRDefault="004212FA" w:rsidP="00FE233C">
            <w:pPr>
              <w:spacing w:after="0" w:line="240" w:lineRule="auto"/>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 xml:space="preserve">CR logs big exotics in gully </w:t>
            </w:r>
          </w:p>
        </w:tc>
      </w:tr>
      <w:tr w:rsidR="004212FA" w:rsidRPr="005C03A5" w14:paraId="35A340EF" w14:textId="77777777" w:rsidTr="00FE233C">
        <w:trPr>
          <w:trHeight w:val="289"/>
        </w:trPr>
        <w:tc>
          <w:tcPr>
            <w:tcW w:w="3282" w:type="dxa"/>
            <w:tcBorders>
              <w:top w:val="nil"/>
              <w:left w:val="nil"/>
              <w:bottom w:val="nil"/>
              <w:right w:val="nil"/>
            </w:tcBorders>
            <w:shd w:val="clear" w:color="auto" w:fill="auto"/>
            <w:noWrap/>
            <w:vAlign w:val="bottom"/>
            <w:hideMark/>
          </w:tcPr>
          <w:p w14:paraId="3BF03AD1" w14:textId="77777777" w:rsidR="004212FA" w:rsidRPr="00F22C18" w:rsidRDefault="004212FA" w:rsidP="00FE233C">
            <w:pPr>
              <w:spacing w:after="0" w:line="240" w:lineRule="auto"/>
              <w:jc w:val="right"/>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 xml:space="preserve"> 2015</w:t>
            </w:r>
          </w:p>
        </w:tc>
        <w:tc>
          <w:tcPr>
            <w:tcW w:w="12324" w:type="dxa"/>
            <w:tcBorders>
              <w:top w:val="nil"/>
              <w:left w:val="nil"/>
              <w:bottom w:val="nil"/>
              <w:right w:val="nil"/>
            </w:tcBorders>
            <w:shd w:val="clear" w:color="auto" w:fill="auto"/>
            <w:noWrap/>
            <w:vAlign w:val="bottom"/>
            <w:hideMark/>
          </w:tcPr>
          <w:p w14:paraId="0A0D2724" w14:textId="77777777" w:rsidR="004212FA" w:rsidRPr="00F22C18" w:rsidRDefault="004212FA" w:rsidP="00FE233C">
            <w:pPr>
              <w:spacing w:after="0" w:line="240" w:lineRule="auto"/>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GW cuts down yellow jasmine under cliff</w:t>
            </w:r>
          </w:p>
        </w:tc>
      </w:tr>
      <w:tr w:rsidR="004212FA" w:rsidRPr="005C03A5" w14:paraId="51BF8647" w14:textId="77777777" w:rsidTr="00FE233C">
        <w:trPr>
          <w:trHeight w:val="289"/>
        </w:trPr>
        <w:tc>
          <w:tcPr>
            <w:tcW w:w="3282" w:type="dxa"/>
            <w:tcBorders>
              <w:top w:val="nil"/>
              <w:left w:val="nil"/>
              <w:bottom w:val="nil"/>
              <w:right w:val="nil"/>
            </w:tcBorders>
            <w:shd w:val="clear" w:color="auto" w:fill="auto"/>
            <w:noWrap/>
            <w:vAlign w:val="bottom"/>
            <w:hideMark/>
          </w:tcPr>
          <w:p w14:paraId="52FED4C9" w14:textId="77777777" w:rsidR="004212FA" w:rsidRPr="00F22C18" w:rsidRDefault="004212FA" w:rsidP="00FE233C">
            <w:pPr>
              <w:spacing w:after="0" w:line="240" w:lineRule="auto"/>
              <w:jc w:val="right"/>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2014 to 2016</w:t>
            </w:r>
          </w:p>
        </w:tc>
        <w:tc>
          <w:tcPr>
            <w:tcW w:w="12324" w:type="dxa"/>
            <w:tcBorders>
              <w:top w:val="nil"/>
              <w:left w:val="nil"/>
              <w:bottom w:val="nil"/>
              <w:right w:val="nil"/>
            </w:tcBorders>
            <w:shd w:val="clear" w:color="auto" w:fill="auto"/>
            <w:noWrap/>
            <w:vAlign w:val="bottom"/>
            <w:hideMark/>
          </w:tcPr>
          <w:p w14:paraId="1535F332" w14:textId="77777777" w:rsidR="004212FA" w:rsidRPr="00F22C18" w:rsidRDefault="004212FA" w:rsidP="00FE233C">
            <w:pPr>
              <w:spacing w:after="0" w:line="240" w:lineRule="auto"/>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Neighbour (Pessione) stop control and have lots of mat</w:t>
            </w:r>
            <w:r>
              <w:rPr>
                <w:rFonts w:ascii="Arial" w:eastAsia="Times New Roman" w:hAnsi="Arial" w:cs="Arial"/>
                <w:kern w:val="0"/>
                <w:sz w:val="24"/>
                <w:szCs w:val="24"/>
                <w:lang w:eastAsia="en-NZ"/>
                <w14:ligatures w14:val="none"/>
              </w:rPr>
              <w:t>ure</w:t>
            </w:r>
            <w:r w:rsidRPr="00F22C18">
              <w:rPr>
                <w:rFonts w:ascii="Arial" w:eastAsia="Times New Roman" w:hAnsi="Arial" w:cs="Arial"/>
                <w:kern w:val="0"/>
                <w:sz w:val="24"/>
                <w:szCs w:val="24"/>
                <w:lang w:eastAsia="en-NZ"/>
                <w14:ligatures w14:val="none"/>
              </w:rPr>
              <w:t xml:space="preserve"> BPVs</w:t>
            </w:r>
          </w:p>
        </w:tc>
      </w:tr>
      <w:tr w:rsidR="004212FA" w:rsidRPr="005C03A5" w14:paraId="7C97BBB4" w14:textId="77777777" w:rsidTr="00FE233C">
        <w:trPr>
          <w:trHeight w:val="289"/>
        </w:trPr>
        <w:tc>
          <w:tcPr>
            <w:tcW w:w="3282" w:type="dxa"/>
            <w:tcBorders>
              <w:top w:val="nil"/>
              <w:left w:val="nil"/>
              <w:bottom w:val="nil"/>
              <w:right w:val="nil"/>
            </w:tcBorders>
            <w:shd w:val="clear" w:color="auto" w:fill="auto"/>
            <w:noWrap/>
            <w:vAlign w:val="bottom"/>
            <w:hideMark/>
          </w:tcPr>
          <w:p w14:paraId="3B8F25B7" w14:textId="77777777" w:rsidR="004212FA" w:rsidRPr="00F22C18" w:rsidRDefault="004212FA" w:rsidP="00FE233C">
            <w:pPr>
              <w:spacing w:after="0" w:line="240" w:lineRule="auto"/>
              <w:jc w:val="right"/>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2017 onwards</w:t>
            </w:r>
          </w:p>
        </w:tc>
        <w:tc>
          <w:tcPr>
            <w:tcW w:w="12324" w:type="dxa"/>
            <w:tcBorders>
              <w:top w:val="nil"/>
              <w:left w:val="nil"/>
              <w:bottom w:val="nil"/>
              <w:right w:val="nil"/>
            </w:tcBorders>
            <w:shd w:val="clear" w:color="auto" w:fill="auto"/>
            <w:noWrap/>
            <w:vAlign w:val="bottom"/>
            <w:hideMark/>
          </w:tcPr>
          <w:p w14:paraId="7DA6A1BD" w14:textId="77777777" w:rsidR="004212FA" w:rsidRPr="00F22C18" w:rsidRDefault="004212FA" w:rsidP="00FE233C">
            <w:pPr>
              <w:spacing w:after="0" w:line="240" w:lineRule="auto"/>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Regular neighbour (Pessione) BPV control resumes</w:t>
            </w:r>
          </w:p>
        </w:tc>
      </w:tr>
      <w:tr w:rsidR="004212FA" w:rsidRPr="005C03A5" w14:paraId="740F6006" w14:textId="77777777" w:rsidTr="00FE233C">
        <w:trPr>
          <w:trHeight w:val="289"/>
        </w:trPr>
        <w:tc>
          <w:tcPr>
            <w:tcW w:w="3282" w:type="dxa"/>
            <w:tcBorders>
              <w:top w:val="nil"/>
              <w:left w:val="nil"/>
              <w:bottom w:val="nil"/>
              <w:right w:val="nil"/>
            </w:tcBorders>
            <w:shd w:val="clear" w:color="auto" w:fill="auto"/>
            <w:noWrap/>
            <w:vAlign w:val="bottom"/>
            <w:hideMark/>
          </w:tcPr>
          <w:p w14:paraId="6408E5E5" w14:textId="77777777" w:rsidR="004212FA" w:rsidRPr="00F22C18" w:rsidRDefault="004212FA" w:rsidP="00FE233C">
            <w:pPr>
              <w:spacing w:after="0" w:line="240" w:lineRule="auto"/>
              <w:jc w:val="right"/>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2021</w:t>
            </w:r>
          </w:p>
        </w:tc>
        <w:tc>
          <w:tcPr>
            <w:tcW w:w="12324" w:type="dxa"/>
            <w:tcBorders>
              <w:top w:val="nil"/>
              <w:left w:val="nil"/>
              <w:bottom w:val="nil"/>
              <w:right w:val="nil"/>
            </w:tcBorders>
            <w:shd w:val="clear" w:color="auto" w:fill="auto"/>
            <w:noWrap/>
            <w:vAlign w:val="bottom"/>
            <w:hideMark/>
          </w:tcPr>
          <w:p w14:paraId="4468659F" w14:textId="559C154A" w:rsidR="004212FA" w:rsidRPr="00F22C18" w:rsidRDefault="004212FA" w:rsidP="00FE233C">
            <w:pPr>
              <w:spacing w:after="0" w:line="240" w:lineRule="auto"/>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 xml:space="preserve">DF lots of seedlings </w:t>
            </w:r>
            <w:r w:rsidR="00BB1C11">
              <w:rPr>
                <w:rFonts w:ascii="Arial" w:eastAsia="Times New Roman" w:hAnsi="Arial" w:cs="Arial"/>
                <w:kern w:val="0"/>
                <w:sz w:val="24"/>
                <w:szCs w:val="24"/>
                <w:lang w:eastAsia="en-NZ"/>
                <w14:ligatures w14:val="none"/>
              </w:rPr>
              <w:t xml:space="preserve">when </w:t>
            </w:r>
            <w:r w:rsidRPr="00F22C18">
              <w:rPr>
                <w:rFonts w:ascii="Arial" w:eastAsia="Times New Roman" w:hAnsi="Arial" w:cs="Arial"/>
                <w:kern w:val="0"/>
                <w:sz w:val="24"/>
                <w:szCs w:val="24"/>
                <w:lang w:eastAsia="en-NZ"/>
                <w14:ligatures w14:val="none"/>
              </w:rPr>
              <w:t>opening up wild area</w:t>
            </w:r>
          </w:p>
        </w:tc>
      </w:tr>
      <w:tr w:rsidR="004212FA" w:rsidRPr="005C03A5" w14:paraId="0BFD3856" w14:textId="77777777" w:rsidTr="00FE233C">
        <w:trPr>
          <w:trHeight w:val="289"/>
        </w:trPr>
        <w:tc>
          <w:tcPr>
            <w:tcW w:w="3282" w:type="dxa"/>
            <w:tcBorders>
              <w:top w:val="nil"/>
              <w:left w:val="nil"/>
              <w:bottom w:val="nil"/>
              <w:right w:val="nil"/>
            </w:tcBorders>
            <w:shd w:val="clear" w:color="auto" w:fill="auto"/>
            <w:noWrap/>
            <w:vAlign w:val="bottom"/>
            <w:hideMark/>
          </w:tcPr>
          <w:p w14:paraId="0CE3A92A" w14:textId="77777777" w:rsidR="004212FA" w:rsidRPr="00F22C18" w:rsidRDefault="004212FA" w:rsidP="00FE233C">
            <w:pPr>
              <w:spacing w:after="0" w:line="240" w:lineRule="auto"/>
              <w:jc w:val="right"/>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2022</w:t>
            </w:r>
          </w:p>
        </w:tc>
        <w:tc>
          <w:tcPr>
            <w:tcW w:w="12324" w:type="dxa"/>
            <w:tcBorders>
              <w:top w:val="nil"/>
              <w:left w:val="nil"/>
              <w:bottom w:val="nil"/>
              <w:right w:val="nil"/>
            </w:tcBorders>
            <w:shd w:val="clear" w:color="auto" w:fill="auto"/>
            <w:noWrap/>
            <w:vAlign w:val="bottom"/>
            <w:hideMark/>
          </w:tcPr>
          <w:p w14:paraId="14DD61CA" w14:textId="70A6D6AE" w:rsidR="004212FA" w:rsidRPr="00F22C18" w:rsidRDefault="004212FA" w:rsidP="00FE233C">
            <w:pPr>
              <w:spacing w:after="0" w:line="240" w:lineRule="auto"/>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 xml:space="preserve">CR finds </w:t>
            </w:r>
            <w:r>
              <w:rPr>
                <w:rFonts w:ascii="Arial" w:eastAsia="Times New Roman" w:hAnsi="Arial" w:cs="Arial"/>
                <w:kern w:val="0"/>
                <w:sz w:val="24"/>
                <w:szCs w:val="24"/>
                <w:lang w:eastAsia="en-NZ"/>
                <w14:ligatures w14:val="none"/>
              </w:rPr>
              <w:t xml:space="preserve">3 </w:t>
            </w:r>
            <w:r w:rsidRPr="00F22C18">
              <w:rPr>
                <w:rFonts w:ascii="Arial" w:eastAsia="Times New Roman" w:hAnsi="Arial" w:cs="Arial"/>
                <w:kern w:val="0"/>
                <w:sz w:val="24"/>
                <w:szCs w:val="24"/>
                <w:lang w:eastAsia="en-NZ"/>
                <w14:ligatures w14:val="none"/>
              </w:rPr>
              <w:t xml:space="preserve">Mature BPVs </w:t>
            </w:r>
            <w:r w:rsidR="003E1AE0" w:rsidRPr="00F22C18">
              <w:rPr>
                <w:rFonts w:ascii="Arial" w:eastAsia="Times New Roman" w:hAnsi="Arial" w:cs="Arial"/>
                <w:kern w:val="0"/>
                <w:sz w:val="24"/>
                <w:szCs w:val="24"/>
                <w:lang w:eastAsia="en-NZ"/>
                <w14:ligatures w14:val="none"/>
              </w:rPr>
              <w:t>uphill</w:t>
            </w:r>
            <w:r>
              <w:rPr>
                <w:rFonts w:ascii="Arial" w:eastAsia="Times New Roman" w:hAnsi="Arial" w:cs="Arial"/>
                <w:kern w:val="0"/>
                <w:sz w:val="24"/>
                <w:szCs w:val="24"/>
                <w:lang w:eastAsia="en-NZ"/>
                <w14:ligatures w14:val="none"/>
              </w:rPr>
              <w:t xml:space="preserve"> in light wells from dying gorse</w:t>
            </w:r>
          </w:p>
        </w:tc>
      </w:tr>
      <w:tr w:rsidR="004212FA" w:rsidRPr="005C03A5" w14:paraId="055D7F98" w14:textId="77777777" w:rsidTr="00FE233C">
        <w:trPr>
          <w:trHeight w:val="289"/>
        </w:trPr>
        <w:tc>
          <w:tcPr>
            <w:tcW w:w="3282" w:type="dxa"/>
            <w:tcBorders>
              <w:top w:val="nil"/>
              <w:left w:val="nil"/>
              <w:bottom w:val="nil"/>
              <w:right w:val="nil"/>
            </w:tcBorders>
            <w:shd w:val="clear" w:color="auto" w:fill="auto"/>
            <w:noWrap/>
            <w:vAlign w:val="bottom"/>
            <w:hideMark/>
          </w:tcPr>
          <w:p w14:paraId="0C66E654" w14:textId="77777777" w:rsidR="004212FA" w:rsidRPr="00F22C18" w:rsidRDefault="004212FA" w:rsidP="00FE233C">
            <w:pPr>
              <w:spacing w:after="0" w:line="240" w:lineRule="auto"/>
              <w:jc w:val="right"/>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2023</w:t>
            </w:r>
          </w:p>
        </w:tc>
        <w:tc>
          <w:tcPr>
            <w:tcW w:w="12324" w:type="dxa"/>
            <w:tcBorders>
              <w:top w:val="nil"/>
              <w:left w:val="nil"/>
              <w:bottom w:val="nil"/>
              <w:right w:val="nil"/>
            </w:tcBorders>
            <w:shd w:val="clear" w:color="auto" w:fill="auto"/>
            <w:noWrap/>
            <w:vAlign w:val="bottom"/>
            <w:hideMark/>
          </w:tcPr>
          <w:p w14:paraId="629EE900" w14:textId="77777777" w:rsidR="004212FA" w:rsidRPr="00F22C18" w:rsidRDefault="004212FA" w:rsidP="00FE233C">
            <w:pPr>
              <w:spacing w:after="0" w:line="240" w:lineRule="auto"/>
              <w:rPr>
                <w:rFonts w:ascii="Arial" w:eastAsia="Times New Roman" w:hAnsi="Arial" w:cs="Arial"/>
                <w:kern w:val="0"/>
                <w:sz w:val="24"/>
                <w:szCs w:val="24"/>
                <w:lang w:eastAsia="en-NZ"/>
                <w14:ligatures w14:val="none"/>
              </w:rPr>
            </w:pPr>
            <w:r w:rsidRPr="00F22C18">
              <w:rPr>
                <w:rFonts w:ascii="Arial" w:eastAsia="Times New Roman" w:hAnsi="Arial" w:cs="Arial"/>
                <w:kern w:val="0"/>
                <w:sz w:val="24"/>
                <w:szCs w:val="24"/>
                <w:lang w:eastAsia="en-NZ"/>
                <w14:ligatures w14:val="none"/>
              </w:rPr>
              <w:t>CR has many Seedling BPVs up hill</w:t>
            </w:r>
          </w:p>
        </w:tc>
      </w:tr>
    </w:tbl>
    <w:p w14:paraId="0474259C" w14:textId="77777777" w:rsidR="00D07632" w:rsidRPr="00D07632" w:rsidRDefault="00D07632" w:rsidP="00D07632">
      <w:pPr>
        <w:pStyle w:val="ListParagraph"/>
        <w:spacing w:after="0" w:line="240" w:lineRule="auto"/>
        <w:rPr>
          <w:rFonts w:ascii="Open Sans" w:hAnsi="Open Sans" w:cs="Open Sans"/>
          <w:b/>
          <w:sz w:val="24"/>
          <w:szCs w:val="24"/>
        </w:rPr>
      </w:pPr>
    </w:p>
    <w:p w14:paraId="76D377A8" w14:textId="77777777" w:rsidR="00D07632" w:rsidRPr="00D07632" w:rsidRDefault="00D07632" w:rsidP="00D07632">
      <w:pPr>
        <w:pStyle w:val="ListParagraph"/>
        <w:spacing w:after="0" w:line="240" w:lineRule="auto"/>
        <w:rPr>
          <w:rFonts w:ascii="Open Sans" w:hAnsi="Open Sans" w:cs="Open Sans"/>
          <w:b/>
          <w:sz w:val="24"/>
          <w:szCs w:val="24"/>
        </w:rPr>
      </w:pPr>
    </w:p>
    <w:p w14:paraId="531E1710" w14:textId="77777777" w:rsidR="00092286" w:rsidRDefault="00092286" w:rsidP="00D07632">
      <w:pPr>
        <w:pStyle w:val="ListParagraph"/>
        <w:numPr>
          <w:ilvl w:val="0"/>
          <w:numId w:val="17"/>
        </w:numPr>
        <w:spacing w:after="0" w:line="240" w:lineRule="auto"/>
        <w:rPr>
          <w:rFonts w:ascii="Open Sans" w:hAnsi="Open Sans" w:cs="Open Sans"/>
          <w:b/>
          <w:bCs/>
          <w:i/>
          <w:iCs/>
          <w:sz w:val="24"/>
          <w:szCs w:val="24"/>
        </w:rPr>
        <w:sectPr w:rsidR="00092286" w:rsidSect="000D0DBA">
          <w:headerReference w:type="default" r:id="rId46"/>
          <w:footerReference w:type="default" r:id="rId47"/>
          <w:type w:val="continuous"/>
          <w:pgSz w:w="11906" w:h="16838"/>
          <w:pgMar w:top="426" w:right="567" w:bottom="284" w:left="566" w:header="708" w:footer="0" w:gutter="0"/>
          <w:cols w:space="709"/>
          <w:docGrid w:linePitch="360"/>
        </w:sectPr>
      </w:pPr>
    </w:p>
    <w:p w14:paraId="29A26BC2" w14:textId="77777777" w:rsidR="00D07632" w:rsidRPr="00092286" w:rsidRDefault="00D07632" w:rsidP="00D07632">
      <w:pPr>
        <w:pStyle w:val="ListParagraph"/>
        <w:numPr>
          <w:ilvl w:val="0"/>
          <w:numId w:val="17"/>
        </w:numPr>
        <w:spacing w:after="0" w:line="240" w:lineRule="auto"/>
        <w:rPr>
          <w:rFonts w:ascii="Open Sans" w:hAnsi="Open Sans" w:cs="Open Sans"/>
          <w:b/>
          <w:sz w:val="24"/>
          <w:szCs w:val="24"/>
        </w:rPr>
      </w:pPr>
      <w:r w:rsidRPr="00092286">
        <w:rPr>
          <w:rFonts w:ascii="Open Sans" w:hAnsi="Open Sans" w:cs="Open Sans"/>
          <w:b/>
          <w:bCs/>
          <w:sz w:val="24"/>
          <w:szCs w:val="24"/>
        </w:rPr>
        <w:lastRenderedPageBreak/>
        <w:t>MU-D6 summary tables and graphs of before and after</w:t>
      </w:r>
    </w:p>
    <w:p w14:paraId="5CCD3511" w14:textId="77777777" w:rsidR="00092286" w:rsidRPr="00092286" w:rsidRDefault="00092286" w:rsidP="00092286">
      <w:pPr>
        <w:pStyle w:val="ListParagraph"/>
        <w:spacing w:after="0" w:line="240" w:lineRule="auto"/>
        <w:rPr>
          <w:rFonts w:ascii="Open Sans" w:hAnsi="Open Sans" w:cs="Open Sans"/>
          <w:b/>
          <w:sz w:val="24"/>
          <w:szCs w:val="24"/>
        </w:rPr>
      </w:pPr>
    </w:p>
    <w:tbl>
      <w:tblPr>
        <w:tblW w:w="14566" w:type="dxa"/>
        <w:jc w:val="center"/>
        <w:tblLook w:val="04A0" w:firstRow="1" w:lastRow="0" w:firstColumn="1" w:lastColumn="0" w:noHBand="0" w:noVBand="1"/>
      </w:tblPr>
      <w:tblGrid>
        <w:gridCol w:w="4540"/>
        <w:gridCol w:w="2540"/>
        <w:gridCol w:w="3410"/>
        <w:gridCol w:w="1520"/>
        <w:gridCol w:w="1247"/>
        <w:gridCol w:w="13"/>
        <w:gridCol w:w="1283"/>
        <w:gridCol w:w="13"/>
      </w:tblGrid>
      <w:tr w:rsidR="00D07632" w:rsidRPr="00D07632" w14:paraId="38CBB216" w14:textId="77777777" w:rsidTr="00092286">
        <w:trPr>
          <w:trHeight w:val="540"/>
          <w:jc w:val="center"/>
        </w:trPr>
        <w:tc>
          <w:tcPr>
            <w:tcW w:w="13270" w:type="dxa"/>
            <w:gridSpan w:val="6"/>
            <w:tcBorders>
              <w:top w:val="nil"/>
              <w:left w:val="nil"/>
              <w:bottom w:val="nil"/>
              <w:right w:val="nil"/>
            </w:tcBorders>
            <w:shd w:val="clear" w:color="auto" w:fill="auto"/>
            <w:noWrap/>
            <w:hideMark/>
          </w:tcPr>
          <w:p w14:paraId="570CB18A" w14:textId="77777777" w:rsidR="00D07632" w:rsidRPr="00092286" w:rsidRDefault="00D07632" w:rsidP="001766FA">
            <w:pPr>
              <w:spacing w:after="0" w:line="240" w:lineRule="auto"/>
              <w:rPr>
                <w:rFonts w:eastAsia="Times New Roman" w:cstheme="minorHAnsi"/>
                <w:b/>
                <w:bCs/>
                <w:color w:val="000000"/>
                <w:sz w:val="20"/>
                <w:szCs w:val="20"/>
                <w:lang w:eastAsia="en-NZ"/>
              </w:rPr>
            </w:pPr>
            <w:r w:rsidRPr="00092286">
              <w:rPr>
                <w:rFonts w:eastAsia="Times New Roman" w:cstheme="minorHAnsi"/>
                <w:b/>
                <w:bCs/>
                <w:color w:val="000000"/>
                <w:sz w:val="20"/>
                <w:szCs w:val="20"/>
                <w:lang w:eastAsia="en-NZ"/>
              </w:rPr>
              <w:t xml:space="preserve">START- MU-D6 Lower Takaka areas under varying control involving properties of &gt;1200m2 </w:t>
            </w:r>
          </w:p>
        </w:tc>
        <w:tc>
          <w:tcPr>
            <w:tcW w:w="1296" w:type="dxa"/>
            <w:gridSpan w:val="2"/>
            <w:tcBorders>
              <w:top w:val="nil"/>
              <w:left w:val="nil"/>
              <w:bottom w:val="nil"/>
              <w:right w:val="nil"/>
            </w:tcBorders>
            <w:shd w:val="clear" w:color="auto" w:fill="auto"/>
            <w:noWrap/>
            <w:hideMark/>
          </w:tcPr>
          <w:p w14:paraId="1D03E097" w14:textId="77777777" w:rsidR="00D07632" w:rsidRPr="00D07632" w:rsidRDefault="00D07632" w:rsidP="001766FA">
            <w:pPr>
              <w:spacing w:after="0" w:line="240" w:lineRule="auto"/>
              <w:rPr>
                <w:rFonts w:ascii="Open Sans" w:eastAsia="Times New Roman" w:hAnsi="Open Sans" w:cs="Open Sans"/>
                <w:b/>
                <w:bCs/>
                <w:color w:val="000000"/>
                <w:sz w:val="24"/>
                <w:szCs w:val="24"/>
                <w:lang w:eastAsia="en-NZ"/>
              </w:rPr>
            </w:pPr>
          </w:p>
        </w:tc>
      </w:tr>
      <w:tr w:rsidR="00D07632" w:rsidRPr="00D07632" w14:paraId="6196C70D" w14:textId="77777777" w:rsidTr="00092286">
        <w:trPr>
          <w:gridAfter w:val="1"/>
          <w:wAfter w:w="13" w:type="dxa"/>
          <w:trHeight w:val="715"/>
          <w:jc w:val="center"/>
        </w:trPr>
        <w:tc>
          <w:tcPr>
            <w:tcW w:w="4540" w:type="dxa"/>
            <w:tcBorders>
              <w:top w:val="single" w:sz="8" w:space="0" w:color="auto"/>
              <w:left w:val="single" w:sz="8" w:space="0" w:color="auto"/>
              <w:bottom w:val="single" w:sz="8" w:space="0" w:color="auto"/>
              <w:right w:val="single" w:sz="8" w:space="0" w:color="auto"/>
            </w:tcBorders>
            <w:shd w:val="clear" w:color="auto" w:fill="auto"/>
            <w:hideMark/>
          </w:tcPr>
          <w:p w14:paraId="797BB66D"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c>
          <w:tcPr>
            <w:tcW w:w="2540" w:type="dxa"/>
            <w:tcBorders>
              <w:top w:val="single" w:sz="8" w:space="0" w:color="auto"/>
              <w:left w:val="nil"/>
              <w:bottom w:val="single" w:sz="8" w:space="0" w:color="auto"/>
              <w:right w:val="single" w:sz="8" w:space="0" w:color="auto"/>
            </w:tcBorders>
            <w:shd w:val="clear" w:color="auto" w:fill="auto"/>
            <w:hideMark/>
          </w:tcPr>
          <w:p w14:paraId="1A127BE5"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c>
          <w:tcPr>
            <w:tcW w:w="3410" w:type="dxa"/>
            <w:tcBorders>
              <w:top w:val="single" w:sz="8" w:space="0" w:color="auto"/>
              <w:left w:val="nil"/>
              <w:bottom w:val="single" w:sz="8" w:space="0" w:color="auto"/>
              <w:right w:val="single" w:sz="8" w:space="0" w:color="auto"/>
            </w:tcBorders>
            <w:shd w:val="clear" w:color="auto" w:fill="auto"/>
            <w:hideMark/>
          </w:tcPr>
          <w:p w14:paraId="5227C340"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Number of properties. They can be listed in more than one row</w:t>
            </w:r>
          </w:p>
        </w:tc>
        <w:tc>
          <w:tcPr>
            <w:tcW w:w="1520" w:type="dxa"/>
            <w:tcBorders>
              <w:top w:val="single" w:sz="8" w:space="0" w:color="auto"/>
              <w:left w:val="nil"/>
              <w:bottom w:val="single" w:sz="8" w:space="0" w:color="auto"/>
              <w:right w:val="single" w:sz="8" w:space="0" w:color="auto"/>
            </w:tcBorders>
            <w:shd w:val="clear" w:color="auto" w:fill="auto"/>
            <w:hideMark/>
          </w:tcPr>
          <w:p w14:paraId="5A7A5DE4"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Hectares</w:t>
            </w:r>
          </w:p>
        </w:tc>
        <w:tc>
          <w:tcPr>
            <w:tcW w:w="1247" w:type="dxa"/>
            <w:tcBorders>
              <w:top w:val="single" w:sz="8" w:space="0" w:color="auto"/>
              <w:left w:val="nil"/>
              <w:bottom w:val="single" w:sz="8" w:space="0" w:color="auto"/>
              <w:right w:val="single" w:sz="8" w:space="0" w:color="auto"/>
            </w:tcBorders>
            <w:shd w:val="clear" w:color="auto" w:fill="auto"/>
            <w:hideMark/>
          </w:tcPr>
          <w:p w14:paraId="2370E665"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of Total area</w:t>
            </w:r>
          </w:p>
        </w:tc>
        <w:tc>
          <w:tcPr>
            <w:tcW w:w="1296" w:type="dxa"/>
            <w:gridSpan w:val="2"/>
            <w:tcBorders>
              <w:top w:val="single" w:sz="8" w:space="0" w:color="auto"/>
              <w:left w:val="nil"/>
              <w:bottom w:val="single" w:sz="8" w:space="0" w:color="auto"/>
              <w:right w:val="single" w:sz="8" w:space="0" w:color="auto"/>
            </w:tcBorders>
            <w:shd w:val="clear" w:color="auto" w:fill="auto"/>
            <w:hideMark/>
          </w:tcPr>
          <w:p w14:paraId="3D43801E"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Comments</w:t>
            </w:r>
          </w:p>
        </w:tc>
      </w:tr>
      <w:tr w:rsidR="00D07632" w:rsidRPr="00D07632" w14:paraId="5FDFB593" w14:textId="77777777" w:rsidTr="00092286">
        <w:trPr>
          <w:gridAfter w:val="1"/>
          <w:wAfter w:w="13" w:type="dxa"/>
          <w:trHeight w:val="390"/>
          <w:jc w:val="center"/>
        </w:trPr>
        <w:tc>
          <w:tcPr>
            <w:tcW w:w="4540" w:type="dxa"/>
            <w:tcBorders>
              <w:top w:val="nil"/>
              <w:left w:val="single" w:sz="8" w:space="0" w:color="auto"/>
              <w:bottom w:val="single" w:sz="8" w:space="0" w:color="auto"/>
              <w:right w:val="single" w:sz="8" w:space="0" w:color="auto"/>
            </w:tcBorders>
            <w:shd w:val="clear" w:color="auto" w:fill="auto"/>
            <w:hideMark/>
          </w:tcPr>
          <w:p w14:paraId="705F3ADA"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Area receiving control work</w:t>
            </w:r>
          </w:p>
        </w:tc>
        <w:tc>
          <w:tcPr>
            <w:tcW w:w="2540" w:type="dxa"/>
            <w:tcBorders>
              <w:top w:val="nil"/>
              <w:left w:val="nil"/>
              <w:bottom w:val="single" w:sz="8" w:space="0" w:color="auto"/>
              <w:right w:val="single" w:sz="8" w:space="0" w:color="auto"/>
            </w:tcBorders>
            <w:shd w:val="clear" w:color="auto" w:fill="auto"/>
            <w:hideMark/>
          </w:tcPr>
          <w:p w14:paraId="1061A413"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Controlled</w:t>
            </w:r>
          </w:p>
        </w:tc>
        <w:tc>
          <w:tcPr>
            <w:tcW w:w="3410" w:type="dxa"/>
            <w:tcBorders>
              <w:top w:val="nil"/>
              <w:left w:val="nil"/>
              <w:bottom w:val="single" w:sz="8" w:space="0" w:color="auto"/>
              <w:right w:val="single" w:sz="8" w:space="0" w:color="auto"/>
            </w:tcBorders>
            <w:shd w:val="clear" w:color="auto" w:fill="auto"/>
            <w:hideMark/>
          </w:tcPr>
          <w:p w14:paraId="0CE02F84"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0</w:t>
            </w:r>
          </w:p>
        </w:tc>
        <w:tc>
          <w:tcPr>
            <w:tcW w:w="1520" w:type="dxa"/>
            <w:tcBorders>
              <w:top w:val="nil"/>
              <w:left w:val="nil"/>
              <w:bottom w:val="single" w:sz="8" w:space="0" w:color="auto"/>
              <w:right w:val="single" w:sz="8" w:space="0" w:color="auto"/>
            </w:tcBorders>
            <w:shd w:val="clear" w:color="auto" w:fill="auto"/>
            <w:hideMark/>
          </w:tcPr>
          <w:p w14:paraId="0F8BA0CA"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0</w:t>
            </w:r>
          </w:p>
        </w:tc>
        <w:tc>
          <w:tcPr>
            <w:tcW w:w="1247" w:type="dxa"/>
            <w:tcBorders>
              <w:top w:val="nil"/>
              <w:left w:val="nil"/>
              <w:bottom w:val="single" w:sz="8" w:space="0" w:color="auto"/>
              <w:right w:val="single" w:sz="8" w:space="0" w:color="auto"/>
            </w:tcBorders>
            <w:shd w:val="clear" w:color="auto" w:fill="auto"/>
            <w:hideMark/>
          </w:tcPr>
          <w:p w14:paraId="7AA423F2"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0.0%</w:t>
            </w:r>
          </w:p>
        </w:tc>
        <w:tc>
          <w:tcPr>
            <w:tcW w:w="1296" w:type="dxa"/>
            <w:gridSpan w:val="2"/>
            <w:tcBorders>
              <w:top w:val="nil"/>
              <w:left w:val="nil"/>
              <w:bottom w:val="single" w:sz="8" w:space="0" w:color="auto"/>
              <w:right w:val="single" w:sz="8" w:space="0" w:color="auto"/>
            </w:tcBorders>
            <w:shd w:val="clear" w:color="auto" w:fill="auto"/>
            <w:hideMark/>
          </w:tcPr>
          <w:p w14:paraId="0603EE75"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r>
      <w:tr w:rsidR="00D07632" w:rsidRPr="00D07632" w14:paraId="02A6A84F" w14:textId="77777777" w:rsidTr="00092286">
        <w:trPr>
          <w:gridAfter w:val="1"/>
          <w:wAfter w:w="13" w:type="dxa"/>
          <w:trHeight w:val="390"/>
          <w:jc w:val="center"/>
        </w:trPr>
        <w:tc>
          <w:tcPr>
            <w:tcW w:w="4540" w:type="dxa"/>
            <w:tcBorders>
              <w:top w:val="nil"/>
              <w:left w:val="single" w:sz="8" w:space="0" w:color="auto"/>
              <w:bottom w:val="single" w:sz="8" w:space="0" w:color="auto"/>
              <w:right w:val="single" w:sz="8" w:space="0" w:color="auto"/>
            </w:tcBorders>
            <w:shd w:val="clear" w:color="auto" w:fill="auto"/>
            <w:hideMark/>
          </w:tcPr>
          <w:p w14:paraId="2445B5A6"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Area assumed or known to be clear</w:t>
            </w:r>
          </w:p>
        </w:tc>
        <w:tc>
          <w:tcPr>
            <w:tcW w:w="2540" w:type="dxa"/>
            <w:tcBorders>
              <w:top w:val="nil"/>
              <w:left w:val="nil"/>
              <w:bottom w:val="single" w:sz="8" w:space="0" w:color="auto"/>
              <w:right w:val="single" w:sz="8" w:space="0" w:color="auto"/>
            </w:tcBorders>
            <w:shd w:val="clear" w:color="auto" w:fill="auto"/>
            <w:hideMark/>
          </w:tcPr>
          <w:p w14:paraId="215674B4"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Clear</w:t>
            </w:r>
          </w:p>
        </w:tc>
        <w:tc>
          <w:tcPr>
            <w:tcW w:w="3410" w:type="dxa"/>
            <w:tcBorders>
              <w:top w:val="nil"/>
              <w:left w:val="nil"/>
              <w:bottom w:val="single" w:sz="8" w:space="0" w:color="auto"/>
              <w:right w:val="single" w:sz="8" w:space="0" w:color="auto"/>
            </w:tcBorders>
            <w:shd w:val="clear" w:color="auto" w:fill="auto"/>
            <w:hideMark/>
          </w:tcPr>
          <w:p w14:paraId="0CC7D73D"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359</w:t>
            </w:r>
          </w:p>
        </w:tc>
        <w:tc>
          <w:tcPr>
            <w:tcW w:w="1520" w:type="dxa"/>
            <w:tcBorders>
              <w:top w:val="nil"/>
              <w:left w:val="nil"/>
              <w:bottom w:val="single" w:sz="8" w:space="0" w:color="auto"/>
              <w:right w:val="single" w:sz="8" w:space="0" w:color="auto"/>
            </w:tcBorders>
            <w:shd w:val="clear" w:color="auto" w:fill="auto"/>
            <w:noWrap/>
            <w:vAlign w:val="bottom"/>
            <w:hideMark/>
          </w:tcPr>
          <w:p w14:paraId="6998FB53"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672.43</w:t>
            </w:r>
          </w:p>
        </w:tc>
        <w:tc>
          <w:tcPr>
            <w:tcW w:w="1247" w:type="dxa"/>
            <w:tcBorders>
              <w:top w:val="nil"/>
              <w:left w:val="nil"/>
              <w:bottom w:val="single" w:sz="8" w:space="0" w:color="auto"/>
              <w:right w:val="single" w:sz="8" w:space="0" w:color="auto"/>
            </w:tcBorders>
            <w:shd w:val="clear" w:color="auto" w:fill="auto"/>
            <w:hideMark/>
          </w:tcPr>
          <w:p w14:paraId="2CEE99E3"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16.8%</w:t>
            </w:r>
          </w:p>
        </w:tc>
        <w:tc>
          <w:tcPr>
            <w:tcW w:w="1296" w:type="dxa"/>
            <w:gridSpan w:val="2"/>
            <w:tcBorders>
              <w:top w:val="nil"/>
              <w:left w:val="nil"/>
              <w:bottom w:val="single" w:sz="8" w:space="0" w:color="auto"/>
              <w:right w:val="single" w:sz="8" w:space="0" w:color="auto"/>
            </w:tcBorders>
            <w:shd w:val="clear" w:color="auto" w:fill="auto"/>
            <w:hideMark/>
          </w:tcPr>
          <w:p w14:paraId="5892612C"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r>
      <w:tr w:rsidR="00D07632" w:rsidRPr="00D07632" w14:paraId="14E48D94" w14:textId="77777777" w:rsidTr="00092286">
        <w:trPr>
          <w:gridAfter w:val="1"/>
          <w:wAfter w:w="13" w:type="dxa"/>
          <w:trHeight w:val="765"/>
          <w:jc w:val="center"/>
        </w:trPr>
        <w:tc>
          <w:tcPr>
            <w:tcW w:w="4540" w:type="dxa"/>
            <w:tcBorders>
              <w:top w:val="nil"/>
              <w:left w:val="single" w:sz="8" w:space="0" w:color="auto"/>
              <w:bottom w:val="single" w:sz="8" w:space="0" w:color="auto"/>
              <w:right w:val="single" w:sz="8" w:space="0" w:color="auto"/>
            </w:tcBorders>
            <w:shd w:val="clear" w:color="auto" w:fill="auto"/>
            <w:hideMark/>
          </w:tcPr>
          <w:p w14:paraId="4E939193"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Area still to be controlled – subject to funding limits with permission</w:t>
            </w:r>
          </w:p>
        </w:tc>
        <w:tc>
          <w:tcPr>
            <w:tcW w:w="2540" w:type="dxa"/>
            <w:tcBorders>
              <w:top w:val="nil"/>
              <w:left w:val="nil"/>
              <w:bottom w:val="single" w:sz="8" w:space="0" w:color="auto"/>
              <w:right w:val="single" w:sz="8" w:space="0" w:color="auto"/>
            </w:tcBorders>
            <w:shd w:val="clear" w:color="auto" w:fill="auto"/>
            <w:hideMark/>
          </w:tcPr>
          <w:p w14:paraId="0E449B0F"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Still to control</w:t>
            </w:r>
          </w:p>
        </w:tc>
        <w:tc>
          <w:tcPr>
            <w:tcW w:w="3410" w:type="dxa"/>
            <w:tcBorders>
              <w:top w:val="nil"/>
              <w:left w:val="nil"/>
              <w:bottom w:val="single" w:sz="8" w:space="0" w:color="auto"/>
              <w:right w:val="single" w:sz="8" w:space="0" w:color="auto"/>
            </w:tcBorders>
            <w:shd w:val="clear" w:color="auto" w:fill="auto"/>
            <w:hideMark/>
          </w:tcPr>
          <w:p w14:paraId="78FD5315"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70</w:t>
            </w:r>
          </w:p>
        </w:tc>
        <w:tc>
          <w:tcPr>
            <w:tcW w:w="1520" w:type="dxa"/>
            <w:tcBorders>
              <w:top w:val="nil"/>
              <w:left w:val="nil"/>
              <w:bottom w:val="single" w:sz="8" w:space="0" w:color="auto"/>
              <w:right w:val="single" w:sz="8" w:space="0" w:color="auto"/>
            </w:tcBorders>
            <w:shd w:val="clear" w:color="auto" w:fill="auto"/>
            <w:hideMark/>
          </w:tcPr>
          <w:p w14:paraId="29693528"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3018.3438</w:t>
            </w:r>
          </w:p>
        </w:tc>
        <w:tc>
          <w:tcPr>
            <w:tcW w:w="1247" w:type="dxa"/>
            <w:tcBorders>
              <w:top w:val="nil"/>
              <w:left w:val="nil"/>
              <w:bottom w:val="single" w:sz="8" w:space="0" w:color="auto"/>
              <w:right w:val="single" w:sz="8" w:space="0" w:color="auto"/>
            </w:tcBorders>
            <w:shd w:val="clear" w:color="auto" w:fill="auto"/>
            <w:hideMark/>
          </w:tcPr>
          <w:p w14:paraId="442901FE"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75.4%</w:t>
            </w:r>
          </w:p>
        </w:tc>
        <w:tc>
          <w:tcPr>
            <w:tcW w:w="1296" w:type="dxa"/>
            <w:gridSpan w:val="2"/>
            <w:tcBorders>
              <w:top w:val="nil"/>
              <w:left w:val="nil"/>
              <w:bottom w:val="single" w:sz="8" w:space="0" w:color="auto"/>
              <w:right w:val="single" w:sz="8" w:space="0" w:color="auto"/>
            </w:tcBorders>
            <w:shd w:val="clear" w:color="auto" w:fill="auto"/>
            <w:hideMark/>
          </w:tcPr>
          <w:p w14:paraId="743E4B88"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r>
      <w:tr w:rsidR="00D07632" w:rsidRPr="00D07632" w14:paraId="6D14FC17" w14:textId="77777777" w:rsidTr="00092286">
        <w:trPr>
          <w:gridAfter w:val="1"/>
          <w:wAfter w:w="13" w:type="dxa"/>
          <w:trHeight w:val="765"/>
          <w:jc w:val="center"/>
        </w:trPr>
        <w:tc>
          <w:tcPr>
            <w:tcW w:w="4540" w:type="dxa"/>
            <w:tcBorders>
              <w:top w:val="nil"/>
              <w:left w:val="single" w:sz="8" w:space="0" w:color="auto"/>
              <w:bottom w:val="single" w:sz="8" w:space="0" w:color="auto"/>
              <w:right w:val="single" w:sz="8" w:space="0" w:color="auto"/>
            </w:tcBorders>
            <w:shd w:val="clear" w:color="auto" w:fill="auto"/>
            <w:hideMark/>
          </w:tcPr>
          <w:p w14:paraId="1F183345"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Area still to be controlled with no permission from landowner</w:t>
            </w:r>
          </w:p>
        </w:tc>
        <w:tc>
          <w:tcPr>
            <w:tcW w:w="2540" w:type="dxa"/>
            <w:tcBorders>
              <w:top w:val="nil"/>
              <w:left w:val="nil"/>
              <w:bottom w:val="single" w:sz="8" w:space="0" w:color="auto"/>
              <w:right w:val="single" w:sz="8" w:space="0" w:color="auto"/>
            </w:tcBorders>
            <w:shd w:val="clear" w:color="auto" w:fill="auto"/>
            <w:hideMark/>
          </w:tcPr>
          <w:p w14:paraId="7E73A2FF"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No permission</w:t>
            </w:r>
          </w:p>
        </w:tc>
        <w:tc>
          <w:tcPr>
            <w:tcW w:w="3410" w:type="dxa"/>
            <w:tcBorders>
              <w:top w:val="nil"/>
              <w:left w:val="nil"/>
              <w:bottom w:val="single" w:sz="8" w:space="0" w:color="auto"/>
              <w:right w:val="single" w:sz="8" w:space="0" w:color="auto"/>
            </w:tcBorders>
            <w:shd w:val="clear" w:color="auto" w:fill="auto"/>
            <w:hideMark/>
          </w:tcPr>
          <w:p w14:paraId="35411509"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7</w:t>
            </w:r>
          </w:p>
        </w:tc>
        <w:tc>
          <w:tcPr>
            <w:tcW w:w="1520" w:type="dxa"/>
            <w:tcBorders>
              <w:top w:val="nil"/>
              <w:left w:val="nil"/>
              <w:bottom w:val="single" w:sz="8" w:space="0" w:color="auto"/>
              <w:right w:val="single" w:sz="8" w:space="0" w:color="auto"/>
            </w:tcBorders>
            <w:shd w:val="clear" w:color="auto" w:fill="auto"/>
            <w:hideMark/>
          </w:tcPr>
          <w:p w14:paraId="1CD0D29D"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310.518</w:t>
            </w:r>
          </w:p>
        </w:tc>
        <w:tc>
          <w:tcPr>
            <w:tcW w:w="1247" w:type="dxa"/>
            <w:tcBorders>
              <w:top w:val="nil"/>
              <w:left w:val="nil"/>
              <w:bottom w:val="single" w:sz="8" w:space="0" w:color="auto"/>
              <w:right w:val="single" w:sz="8" w:space="0" w:color="auto"/>
            </w:tcBorders>
            <w:shd w:val="clear" w:color="auto" w:fill="auto"/>
            <w:hideMark/>
          </w:tcPr>
          <w:p w14:paraId="122C8A6F"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7.8%</w:t>
            </w:r>
          </w:p>
        </w:tc>
        <w:tc>
          <w:tcPr>
            <w:tcW w:w="1296" w:type="dxa"/>
            <w:gridSpan w:val="2"/>
            <w:tcBorders>
              <w:top w:val="nil"/>
              <w:left w:val="nil"/>
              <w:bottom w:val="single" w:sz="8" w:space="0" w:color="auto"/>
              <w:right w:val="single" w:sz="8" w:space="0" w:color="auto"/>
            </w:tcBorders>
            <w:shd w:val="clear" w:color="auto" w:fill="auto"/>
            <w:hideMark/>
          </w:tcPr>
          <w:p w14:paraId="51C77D0B"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r>
      <w:tr w:rsidR="00D07632" w:rsidRPr="00D07632" w14:paraId="14A42D2F" w14:textId="77777777" w:rsidTr="00092286">
        <w:trPr>
          <w:gridAfter w:val="1"/>
          <w:wAfter w:w="13" w:type="dxa"/>
          <w:trHeight w:val="765"/>
          <w:jc w:val="center"/>
        </w:trPr>
        <w:tc>
          <w:tcPr>
            <w:tcW w:w="4540" w:type="dxa"/>
            <w:tcBorders>
              <w:top w:val="nil"/>
              <w:left w:val="single" w:sz="8" w:space="0" w:color="auto"/>
              <w:bottom w:val="single" w:sz="8" w:space="0" w:color="auto"/>
              <w:right w:val="single" w:sz="8" w:space="0" w:color="auto"/>
            </w:tcBorders>
            <w:shd w:val="clear" w:color="auto" w:fill="auto"/>
            <w:hideMark/>
          </w:tcPr>
          <w:p w14:paraId="5917EA2D"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Total area in MU (all properties of &gt;1200m2)</w:t>
            </w:r>
          </w:p>
        </w:tc>
        <w:tc>
          <w:tcPr>
            <w:tcW w:w="2540" w:type="dxa"/>
            <w:tcBorders>
              <w:top w:val="nil"/>
              <w:left w:val="nil"/>
              <w:bottom w:val="single" w:sz="8" w:space="0" w:color="auto"/>
              <w:right w:val="single" w:sz="8" w:space="0" w:color="auto"/>
            </w:tcBorders>
            <w:shd w:val="clear" w:color="auto" w:fill="auto"/>
            <w:hideMark/>
          </w:tcPr>
          <w:p w14:paraId="057FA8E0"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c>
          <w:tcPr>
            <w:tcW w:w="3410" w:type="dxa"/>
            <w:tcBorders>
              <w:top w:val="nil"/>
              <w:left w:val="nil"/>
              <w:bottom w:val="single" w:sz="8" w:space="0" w:color="auto"/>
              <w:right w:val="single" w:sz="8" w:space="0" w:color="auto"/>
            </w:tcBorders>
            <w:shd w:val="clear" w:color="auto" w:fill="auto"/>
            <w:hideMark/>
          </w:tcPr>
          <w:p w14:paraId="0D7E5BC4"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437</w:t>
            </w:r>
          </w:p>
        </w:tc>
        <w:tc>
          <w:tcPr>
            <w:tcW w:w="1520" w:type="dxa"/>
            <w:tcBorders>
              <w:top w:val="nil"/>
              <w:left w:val="nil"/>
              <w:bottom w:val="single" w:sz="8" w:space="0" w:color="auto"/>
              <w:right w:val="single" w:sz="8" w:space="0" w:color="auto"/>
            </w:tcBorders>
            <w:shd w:val="clear" w:color="auto" w:fill="auto"/>
            <w:hideMark/>
          </w:tcPr>
          <w:p w14:paraId="43931F22"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4001.2918</w:t>
            </w:r>
          </w:p>
        </w:tc>
        <w:tc>
          <w:tcPr>
            <w:tcW w:w="1247" w:type="dxa"/>
            <w:tcBorders>
              <w:top w:val="nil"/>
              <w:left w:val="nil"/>
              <w:bottom w:val="single" w:sz="8" w:space="0" w:color="auto"/>
              <w:right w:val="single" w:sz="8" w:space="0" w:color="auto"/>
            </w:tcBorders>
            <w:shd w:val="clear" w:color="auto" w:fill="auto"/>
            <w:hideMark/>
          </w:tcPr>
          <w:p w14:paraId="7E1E2647"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100%</w:t>
            </w:r>
          </w:p>
        </w:tc>
        <w:tc>
          <w:tcPr>
            <w:tcW w:w="1296" w:type="dxa"/>
            <w:gridSpan w:val="2"/>
            <w:tcBorders>
              <w:top w:val="nil"/>
              <w:left w:val="nil"/>
              <w:bottom w:val="single" w:sz="8" w:space="0" w:color="auto"/>
              <w:right w:val="single" w:sz="8" w:space="0" w:color="auto"/>
            </w:tcBorders>
            <w:shd w:val="clear" w:color="auto" w:fill="auto"/>
            <w:hideMark/>
          </w:tcPr>
          <w:p w14:paraId="65AF6435"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r>
      <w:tr w:rsidR="00D07632" w:rsidRPr="00D07632" w14:paraId="3B22F74A" w14:textId="77777777" w:rsidTr="00092286">
        <w:trPr>
          <w:gridAfter w:val="1"/>
          <w:wAfter w:w="13" w:type="dxa"/>
          <w:trHeight w:val="300"/>
          <w:jc w:val="center"/>
        </w:trPr>
        <w:tc>
          <w:tcPr>
            <w:tcW w:w="4540" w:type="dxa"/>
            <w:tcBorders>
              <w:top w:val="nil"/>
              <w:left w:val="nil"/>
              <w:bottom w:val="nil"/>
              <w:right w:val="nil"/>
            </w:tcBorders>
            <w:shd w:val="clear" w:color="auto" w:fill="auto"/>
            <w:noWrap/>
            <w:hideMark/>
          </w:tcPr>
          <w:p w14:paraId="79661513"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p>
        </w:tc>
        <w:tc>
          <w:tcPr>
            <w:tcW w:w="2540" w:type="dxa"/>
            <w:tcBorders>
              <w:top w:val="nil"/>
              <w:left w:val="nil"/>
              <w:bottom w:val="nil"/>
              <w:right w:val="nil"/>
            </w:tcBorders>
            <w:shd w:val="clear" w:color="auto" w:fill="auto"/>
            <w:noWrap/>
            <w:hideMark/>
          </w:tcPr>
          <w:p w14:paraId="5C437229" w14:textId="77777777" w:rsidR="00D07632" w:rsidRPr="00092286" w:rsidRDefault="00D07632" w:rsidP="001766FA">
            <w:pPr>
              <w:spacing w:after="0" w:line="240" w:lineRule="auto"/>
              <w:rPr>
                <w:rFonts w:ascii="Open Sans" w:eastAsia="Times New Roman" w:hAnsi="Open Sans" w:cs="Open Sans"/>
                <w:sz w:val="20"/>
                <w:szCs w:val="20"/>
                <w:lang w:eastAsia="en-NZ"/>
              </w:rPr>
            </w:pPr>
          </w:p>
        </w:tc>
        <w:tc>
          <w:tcPr>
            <w:tcW w:w="3410" w:type="dxa"/>
            <w:tcBorders>
              <w:top w:val="nil"/>
              <w:left w:val="nil"/>
              <w:bottom w:val="nil"/>
              <w:right w:val="nil"/>
            </w:tcBorders>
            <w:shd w:val="clear" w:color="auto" w:fill="auto"/>
            <w:noWrap/>
            <w:hideMark/>
          </w:tcPr>
          <w:p w14:paraId="227F7D44" w14:textId="77777777" w:rsidR="00D07632" w:rsidRPr="00092286" w:rsidRDefault="00D07632" w:rsidP="001766FA">
            <w:pPr>
              <w:spacing w:after="0" w:line="240" w:lineRule="auto"/>
              <w:rPr>
                <w:rFonts w:ascii="Open Sans" w:eastAsia="Times New Roman" w:hAnsi="Open Sans" w:cs="Open Sans"/>
                <w:sz w:val="20"/>
                <w:szCs w:val="20"/>
                <w:lang w:eastAsia="en-NZ"/>
              </w:rPr>
            </w:pPr>
          </w:p>
        </w:tc>
        <w:tc>
          <w:tcPr>
            <w:tcW w:w="1520" w:type="dxa"/>
            <w:tcBorders>
              <w:top w:val="nil"/>
              <w:left w:val="nil"/>
              <w:bottom w:val="nil"/>
              <w:right w:val="nil"/>
            </w:tcBorders>
            <w:shd w:val="clear" w:color="auto" w:fill="auto"/>
            <w:noWrap/>
            <w:hideMark/>
          </w:tcPr>
          <w:p w14:paraId="0FF56289" w14:textId="77777777" w:rsidR="00D07632" w:rsidRPr="00092286" w:rsidRDefault="00D07632" w:rsidP="001766FA">
            <w:pPr>
              <w:spacing w:after="0" w:line="240" w:lineRule="auto"/>
              <w:rPr>
                <w:rFonts w:ascii="Open Sans" w:eastAsia="Times New Roman" w:hAnsi="Open Sans" w:cs="Open Sans"/>
                <w:sz w:val="20"/>
                <w:szCs w:val="20"/>
                <w:lang w:eastAsia="en-NZ"/>
              </w:rPr>
            </w:pPr>
          </w:p>
        </w:tc>
        <w:tc>
          <w:tcPr>
            <w:tcW w:w="1247" w:type="dxa"/>
            <w:tcBorders>
              <w:top w:val="nil"/>
              <w:left w:val="nil"/>
              <w:bottom w:val="nil"/>
              <w:right w:val="nil"/>
            </w:tcBorders>
            <w:shd w:val="clear" w:color="auto" w:fill="auto"/>
            <w:noWrap/>
            <w:hideMark/>
          </w:tcPr>
          <w:p w14:paraId="53D1EA86" w14:textId="77777777" w:rsidR="00D07632" w:rsidRPr="00092286" w:rsidRDefault="00D07632" w:rsidP="001766FA">
            <w:pPr>
              <w:spacing w:after="0" w:line="240" w:lineRule="auto"/>
              <w:rPr>
                <w:rFonts w:ascii="Open Sans" w:eastAsia="Times New Roman" w:hAnsi="Open Sans" w:cs="Open Sans"/>
                <w:sz w:val="20"/>
                <w:szCs w:val="20"/>
                <w:lang w:eastAsia="en-NZ"/>
              </w:rPr>
            </w:pPr>
          </w:p>
        </w:tc>
        <w:tc>
          <w:tcPr>
            <w:tcW w:w="1296" w:type="dxa"/>
            <w:gridSpan w:val="2"/>
            <w:tcBorders>
              <w:top w:val="nil"/>
              <w:left w:val="nil"/>
              <w:bottom w:val="nil"/>
              <w:right w:val="nil"/>
            </w:tcBorders>
            <w:shd w:val="clear" w:color="auto" w:fill="auto"/>
            <w:noWrap/>
            <w:hideMark/>
          </w:tcPr>
          <w:p w14:paraId="371EFED5" w14:textId="77777777" w:rsidR="00D07632" w:rsidRPr="00092286" w:rsidRDefault="00D07632" w:rsidP="001766FA">
            <w:pPr>
              <w:spacing w:after="0" w:line="240" w:lineRule="auto"/>
              <w:rPr>
                <w:rFonts w:ascii="Open Sans" w:eastAsia="Times New Roman" w:hAnsi="Open Sans" w:cs="Open Sans"/>
                <w:sz w:val="20"/>
                <w:szCs w:val="20"/>
                <w:lang w:eastAsia="en-NZ"/>
              </w:rPr>
            </w:pPr>
          </w:p>
        </w:tc>
      </w:tr>
      <w:tr w:rsidR="00D07632" w:rsidRPr="00D07632" w14:paraId="19FCB388" w14:textId="77777777" w:rsidTr="00092286">
        <w:trPr>
          <w:gridAfter w:val="1"/>
          <w:wAfter w:w="13" w:type="dxa"/>
          <w:trHeight w:val="300"/>
          <w:jc w:val="center"/>
        </w:trPr>
        <w:tc>
          <w:tcPr>
            <w:tcW w:w="4540" w:type="dxa"/>
            <w:tcBorders>
              <w:top w:val="nil"/>
              <w:left w:val="nil"/>
              <w:bottom w:val="nil"/>
              <w:right w:val="nil"/>
            </w:tcBorders>
            <w:shd w:val="clear" w:color="auto" w:fill="auto"/>
            <w:noWrap/>
            <w:hideMark/>
          </w:tcPr>
          <w:p w14:paraId="4775976B" w14:textId="77777777" w:rsidR="00D07632" w:rsidRPr="00092286" w:rsidRDefault="00D07632" w:rsidP="001766FA">
            <w:pPr>
              <w:spacing w:after="0" w:line="240" w:lineRule="auto"/>
              <w:rPr>
                <w:rFonts w:ascii="Open Sans" w:eastAsia="Times New Roman" w:hAnsi="Open Sans" w:cs="Open Sans"/>
                <w:sz w:val="20"/>
                <w:szCs w:val="20"/>
                <w:lang w:eastAsia="en-NZ"/>
              </w:rPr>
            </w:pPr>
          </w:p>
        </w:tc>
        <w:tc>
          <w:tcPr>
            <w:tcW w:w="2540" w:type="dxa"/>
            <w:tcBorders>
              <w:top w:val="nil"/>
              <w:left w:val="nil"/>
              <w:bottom w:val="nil"/>
              <w:right w:val="nil"/>
            </w:tcBorders>
            <w:shd w:val="clear" w:color="auto" w:fill="auto"/>
            <w:noWrap/>
            <w:hideMark/>
          </w:tcPr>
          <w:p w14:paraId="053EACEE" w14:textId="77777777" w:rsidR="00D07632" w:rsidRPr="00092286" w:rsidRDefault="00D07632" w:rsidP="001766FA">
            <w:pPr>
              <w:spacing w:after="0" w:line="240" w:lineRule="auto"/>
              <w:rPr>
                <w:rFonts w:ascii="Open Sans" w:eastAsia="Times New Roman" w:hAnsi="Open Sans" w:cs="Open Sans"/>
                <w:sz w:val="20"/>
                <w:szCs w:val="20"/>
                <w:lang w:eastAsia="en-NZ"/>
              </w:rPr>
            </w:pPr>
          </w:p>
        </w:tc>
        <w:tc>
          <w:tcPr>
            <w:tcW w:w="3410" w:type="dxa"/>
            <w:tcBorders>
              <w:top w:val="nil"/>
              <w:left w:val="nil"/>
              <w:bottom w:val="nil"/>
              <w:right w:val="nil"/>
            </w:tcBorders>
            <w:shd w:val="clear" w:color="auto" w:fill="auto"/>
            <w:noWrap/>
            <w:hideMark/>
          </w:tcPr>
          <w:p w14:paraId="507CDDC2" w14:textId="77777777" w:rsidR="00D07632" w:rsidRPr="00092286" w:rsidRDefault="00D07632" w:rsidP="001766FA">
            <w:pPr>
              <w:spacing w:after="0" w:line="240" w:lineRule="auto"/>
              <w:rPr>
                <w:rFonts w:ascii="Open Sans" w:eastAsia="Times New Roman" w:hAnsi="Open Sans" w:cs="Open Sans"/>
                <w:sz w:val="20"/>
                <w:szCs w:val="20"/>
                <w:lang w:eastAsia="en-NZ"/>
              </w:rPr>
            </w:pPr>
          </w:p>
        </w:tc>
        <w:tc>
          <w:tcPr>
            <w:tcW w:w="1520" w:type="dxa"/>
            <w:tcBorders>
              <w:top w:val="nil"/>
              <w:left w:val="nil"/>
              <w:bottom w:val="nil"/>
              <w:right w:val="nil"/>
            </w:tcBorders>
            <w:shd w:val="clear" w:color="auto" w:fill="auto"/>
            <w:noWrap/>
            <w:hideMark/>
          </w:tcPr>
          <w:p w14:paraId="61543743" w14:textId="77777777" w:rsidR="00D07632" w:rsidRPr="00092286" w:rsidRDefault="00D07632" w:rsidP="001766FA">
            <w:pPr>
              <w:spacing w:after="0" w:line="240" w:lineRule="auto"/>
              <w:rPr>
                <w:rFonts w:ascii="Open Sans" w:eastAsia="Times New Roman" w:hAnsi="Open Sans" w:cs="Open Sans"/>
                <w:sz w:val="20"/>
                <w:szCs w:val="20"/>
                <w:lang w:eastAsia="en-NZ"/>
              </w:rPr>
            </w:pPr>
          </w:p>
        </w:tc>
        <w:tc>
          <w:tcPr>
            <w:tcW w:w="1247" w:type="dxa"/>
            <w:tcBorders>
              <w:top w:val="nil"/>
              <w:left w:val="nil"/>
              <w:bottom w:val="nil"/>
              <w:right w:val="nil"/>
            </w:tcBorders>
            <w:shd w:val="clear" w:color="auto" w:fill="auto"/>
            <w:noWrap/>
            <w:hideMark/>
          </w:tcPr>
          <w:p w14:paraId="76D8F2BB" w14:textId="77777777" w:rsidR="00D07632" w:rsidRPr="00092286" w:rsidRDefault="00D07632" w:rsidP="001766FA">
            <w:pPr>
              <w:spacing w:after="0" w:line="240" w:lineRule="auto"/>
              <w:rPr>
                <w:rFonts w:ascii="Open Sans" w:eastAsia="Times New Roman" w:hAnsi="Open Sans" w:cs="Open Sans"/>
                <w:sz w:val="20"/>
                <w:szCs w:val="20"/>
                <w:lang w:eastAsia="en-NZ"/>
              </w:rPr>
            </w:pPr>
          </w:p>
        </w:tc>
        <w:tc>
          <w:tcPr>
            <w:tcW w:w="1296" w:type="dxa"/>
            <w:gridSpan w:val="2"/>
            <w:tcBorders>
              <w:top w:val="nil"/>
              <w:left w:val="nil"/>
              <w:bottom w:val="nil"/>
              <w:right w:val="nil"/>
            </w:tcBorders>
            <w:shd w:val="clear" w:color="auto" w:fill="auto"/>
            <w:noWrap/>
            <w:hideMark/>
          </w:tcPr>
          <w:p w14:paraId="7BE4F7A0" w14:textId="77777777" w:rsidR="00D07632" w:rsidRPr="00092286" w:rsidRDefault="00D07632" w:rsidP="001766FA">
            <w:pPr>
              <w:spacing w:after="0" w:line="240" w:lineRule="auto"/>
              <w:rPr>
                <w:rFonts w:ascii="Open Sans" w:eastAsia="Times New Roman" w:hAnsi="Open Sans" w:cs="Open Sans"/>
                <w:sz w:val="20"/>
                <w:szCs w:val="20"/>
                <w:lang w:eastAsia="en-NZ"/>
              </w:rPr>
            </w:pPr>
          </w:p>
        </w:tc>
      </w:tr>
      <w:tr w:rsidR="00D07632" w:rsidRPr="00D07632" w14:paraId="49214B44" w14:textId="77777777" w:rsidTr="00092286">
        <w:trPr>
          <w:trHeight w:val="480"/>
          <w:jc w:val="center"/>
        </w:trPr>
        <w:tc>
          <w:tcPr>
            <w:tcW w:w="13270" w:type="dxa"/>
            <w:gridSpan w:val="6"/>
            <w:tcBorders>
              <w:top w:val="nil"/>
              <w:left w:val="nil"/>
              <w:bottom w:val="nil"/>
              <w:right w:val="nil"/>
            </w:tcBorders>
            <w:shd w:val="clear" w:color="auto" w:fill="auto"/>
            <w:noWrap/>
            <w:vAlign w:val="center"/>
            <w:hideMark/>
          </w:tcPr>
          <w:p w14:paraId="0E802C5F"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xml:space="preserve">FINISH- MU-D6 Lower Takaka areas under varying control involving properties of &gt;1200m2 </w:t>
            </w:r>
          </w:p>
        </w:tc>
        <w:tc>
          <w:tcPr>
            <w:tcW w:w="1296" w:type="dxa"/>
            <w:gridSpan w:val="2"/>
            <w:tcBorders>
              <w:top w:val="nil"/>
              <w:left w:val="nil"/>
              <w:bottom w:val="nil"/>
              <w:right w:val="nil"/>
            </w:tcBorders>
            <w:shd w:val="clear" w:color="auto" w:fill="auto"/>
            <w:noWrap/>
            <w:hideMark/>
          </w:tcPr>
          <w:p w14:paraId="6632E252"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p>
        </w:tc>
      </w:tr>
      <w:tr w:rsidR="00D07632" w:rsidRPr="00D07632" w14:paraId="009A4483" w14:textId="77777777" w:rsidTr="00092286">
        <w:trPr>
          <w:gridAfter w:val="1"/>
          <w:wAfter w:w="13" w:type="dxa"/>
          <w:trHeight w:val="665"/>
          <w:jc w:val="center"/>
        </w:trPr>
        <w:tc>
          <w:tcPr>
            <w:tcW w:w="4540" w:type="dxa"/>
            <w:tcBorders>
              <w:top w:val="single" w:sz="8" w:space="0" w:color="auto"/>
              <w:left w:val="single" w:sz="8" w:space="0" w:color="auto"/>
              <w:bottom w:val="single" w:sz="8" w:space="0" w:color="auto"/>
              <w:right w:val="single" w:sz="8" w:space="0" w:color="auto"/>
            </w:tcBorders>
            <w:shd w:val="clear" w:color="auto" w:fill="auto"/>
            <w:hideMark/>
          </w:tcPr>
          <w:p w14:paraId="1D5143A0"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c>
          <w:tcPr>
            <w:tcW w:w="2540" w:type="dxa"/>
            <w:tcBorders>
              <w:top w:val="single" w:sz="8" w:space="0" w:color="auto"/>
              <w:left w:val="nil"/>
              <w:bottom w:val="single" w:sz="8" w:space="0" w:color="auto"/>
              <w:right w:val="single" w:sz="8" w:space="0" w:color="auto"/>
            </w:tcBorders>
            <w:shd w:val="clear" w:color="auto" w:fill="auto"/>
            <w:hideMark/>
          </w:tcPr>
          <w:p w14:paraId="519C1562"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c>
          <w:tcPr>
            <w:tcW w:w="3410" w:type="dxa"/>
            <w:tcBorders>
              <w:top w:val="single" w:sz="8" w:space="0" w:color="auto"/>
              <w:left w:val="nil"/>
              <w:bottom w:val="single" w:sz="8" w:space="0" w:color="auto"/>
              <w:right w:val="single" w:sz="8" w:space="0" w:color="auto"/>
            </w:tcBorders>
            <w:shd w:val="clear" w:color="auto" w:fill="auto"/>
            <w:hideMark/>
          </w:tcPr>
          <w:p w14:paraId="6BED3CA5"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Number of properties. They can be listed in more than one row</w:t>
            </w:r>
          </w:p>
        </w:tc>
        <w:tc>
          <w:tcPr>
            <w:tcW w:w="1520" w:type="dxa"/>
            <w:tcBorders>
              <w:top w:val="single" w:sz="8" w:space="0" w:color="auto"/>
              <w:left w:val="nil"/>
              <w:bottom w:val="single" w:sz="8" w:space="0" w:color="auto"/>
              <w:right w:val="single" w:sz="8" w:space="0" w:color="auto"/>
            </w:tcBorders>
            <w:shd w:val="clear" w:color="auto" w:fill="auto"/>
            <w:hideMark/>
          </w:tcPr>
          <w:p w14:paraId="073C834D"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Hectares</w:t>
            </w:r>
          </w:p>
        </w:tc>
        <w:tc>
          <w:tcPr>
            <w:tcW w:w="1247" w:type="dxa"/>
            <w:tcBorders>
              <w:top w:val="single" w:sz="8" w:space="0" w:color="auto"/>
              <w:left w:val="nil"/>
              <w:bottom w:val="single" w:sz="8" w:space="0" w:color="auto"/>
              <w:right w:val="single" w:sz="8" w:space="0" w:color="auto"/>
            </w:tcBorders>
            <w:shd w:val="clear" w:color="auto" w:fill="auto"/>
            <w:hideMark/>
          </w:tcPr>
          <w:p w14:paraId="3785D01A"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of Total area</w:t>
            </w:r>
          </w:p>
        </w:tc>
        <w:tc>
          <w:tcPr>
            <w:tcW w:w="1296" w:type="dxa"/>
            <w:gridSpan w:val="2"/>
            <w:tcBorders>
              <w:top w:val="single" w:sz="8" w:space="0" w:color="auto"/>
              <w:left w:val="nil"/>
              <w:bottom w:val="single" w:sz="8" w:space="0" w:color="auto"/>
              <w:right w:val="single" w:sz="8" w:space="0" w:color="auto"/>
            </w:tcBorders>
            <w:shd w:val="clear" w:color="auto" w:fill="auto"/>
            <w:hideMark/>
          </w:tcPr>
          <w:p w14:paraId="238D58F4"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Comments</w:t>
            </w:r>
          </w:p>
        </w:tc>
      </w:tr>
      <w:tr w:rsidR="00D07632" w:rsidRPr="00D07632" w14:paraId="29239C95" w14:textId="77777777" w:rsidTr="00092286">
        <w:trPr>
          <w:gridAfter w:val="1"/>
          <w:wAfter w:w="13" w:type="dxa"/>
          <w:trHeight w:val="390"/>
          <w:jc w:val="center"/>
        </w:trPr>
        <w:tc>
          <w:tcPr>
            <w:tcW w:w="4540" w:type="dxa"/>
            <w:tcBorders>
              <w:top w:val="nil"/>
              <w:left w:val="single" w:sz="8" w:space="0" w:color="auto"/>
              <w:bottom w:val="single" w:sz="8" w:space="0" w:color="auto"/>
              <w:right w:val="single" w:sz="8" w:space="0" w:color="auto"/>
            </w:tcBorders>
            <w:shd w:val="clear" w:color="auto" w:fill="auto"/>
            <w:hideMark/>
          </w:tcPr>
          <w:p w14:paraId="39430E16"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Area receiving control work</w:t>
            </w:r>
          </w:p>
        </w:tc>
        <w:tc>
          <w:tcPr>
            <w:tcW w:w="2540" w:type="dxa"/>
            <w:tcBorders>
              <w:top w:val="nil"/>
              <w:left w:val="nil"/>
              <w:bottom w:val="single" w:sz="8" w:space="0" w:color="auto"/>
              <w:right w:val="single" w:sz="8" w:space="0" w:color="auto"/>
            </w:tcBorders>
            <w:shd w:val="clear" w:color="auto" w:fill="auto"/>
            <w:hideMark/>
          </w:tcPr>
          <w:p w14:paraId="5C803A2F"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Controlled</w:t>
            </w:r>
          </w:p>
        </w:tc>
        <w:tc>
          <w:tcPr>
            <w:tcW w:w="3410" w:type="dxa"/>
            <w:tcBorders>
              <w:top w:val="nil"/>
              <w:left w:val="nil"/>
              <w:bottom w:val="single" w:sz="8" w:space="0" w:color="auto"/>
              <w:right w:val="single" w:sz="8" w:space="0" w:color="auto"/>
            </w:tcBorders>
            <w:shd w:val="clear" w:color="auto" w:fill="auto"/>
            <w:hideMark/>
          </w:tcPr>
          <w:p w14:paraId="3E44FA5C"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46</w:t>
            </w:r>
          </w:p>
        </w:tc>
        <w:tc>
          <w:tcPr>
            <w:tcW w:w="1520" w:type="dxa"/>
            <w:tcBorders>
              <w:top w:val="single" w:sz="4" w:space="0" w:color="auto"/>
              <w:left w:val="nil"/>
              <w:bottom w:val="single" w:sz="4" w:space="0" w:color="auto"/>
              <w:right w:val="single" w:sz="4" w:space="0" w:color="auto"/>
            </w:tcBorders>
            <w:shd w:val="clear" w:color="000000" w:fill="FFFFFF"/>
            <w:noWrap/>
            <w:vAlign w:val="bottom"/>
            <w:hideMark/>
          </w:tcPr>
          <w:p w14:paraId="77457ABA"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2560.6060</w:t>
            </w:r>
          </w:p>
        </w:tc>
        <w:tc>
          <w:tcPr>
            <w:tcW w:w="1247" w:type="dxa"/>
            <w:tcBorders>
              <w:top w:val="nil"/>
              <w:left w:val="single" w:sz="8" w:space="0" w:color="auto"/>
              <w:bottom w:val="single" w:sz="8" w:space="0" w:color="auto"/>
              <w:right w:val="single" w:sz="8" w:space="0" w:color="auto"/>
            </w:tcBorders>
            <w:shd w:val="clear" w:color="auto" w:fill="auto"/>
            <w:hideMark/>
          </w:tcPr>
          <w:p w14:paraId="3F823392"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66.9%</w:t>
            </w:r>
          </w:p>
        </w:tc>
        <w:tc>
          <w:tcPr>
            <w:tcW w:w="1296" w:type="dxa"/>
            <w:gridSpan w:val="2"/>
            <w:tcBorders>
              <w:top w:val="nil"/>
              <w:left w:val="nil"/>
              <w:bottom w:val="single" w:sz="8" w:space="0" w:color="auto"/>
              <w:right w:val="single" w:sz="8" w:space="0" w:color="auto"/>
            </w:tcBorders>
            <w:shd w:val="clear" w:color="000000" w:fill="FFFFFF"/>
            <w:noWrap/>
            <w:vAlign w:val="bottom"/>
            <w:hideMark/>
          </w:tcPr>
          <w:p w14:paraId="01014794" w14:textId="77777777" w:rsidR="00D07632" w:rsidRPr="00092286" w:rsidRDefault="00D07632" w:rsidP="001766FA">
            <w:pPr>
              <w:spacing w:after="0" w:line="240" w:lineRule="auto"/>
              <w:rPr>
                <w:rFonts w:ascii="Open Sans" w:eastAsia="Times New Roman" w:hAnsi="Open Sans" w:cs="Open Sans"/>
                <w:color w:val="000000"/>
                <w:sz w:val="20"/>
                <w:szCs w:val="20"/>
                <w:lang w:eastAsia="en-NZ"/>
              </w:rPr>
            </w:pPr>
            <w:r w:rsidRPr="00092286">
              <w:rPr>
                <w:rFonts w:ascii="Open Sans" w:eastAsia="Times New Roman" w:hAnsi="Open Sans" w:cs="Open Sans"/>
                <w:color w:val="000000"/>
                <w:sz w:val="20"/>
                <w:szCs w:val="20"/>
                <w:lang w:eastAsia="en-NZ"/>
              </w:rPr>
              <w:t> </w:t>
            </w:r>
          </w:p>
        </w:tc>
      </w:tr>
      <w:tr w:rsidR="00D07632" w:rsidRPr="00D07632" w14:paraId="6738F604" w14:textId="77777777" w:rsidTr="00092286">
        <w:trPr>
          <w:gridAfter w:val="1"/>
          <w:wAfter w:w="13" w:type="dxa"/>
          <w:trHeight w:val="390"/>
          <w:jc w:val="center"/>
        </w:trPr>
        <w:tc>
          <w:tcPr>
            <w:tcW w:w="4540" w:type="dxa"/>
            <w:tcBorders>
              <w:top w:val="nil"/>
              <w:left w:val="single" w:sz="8" w:space="0" w:color="auto"/>
              <w:bottom w:val="single" w:sz="8" w:space="0" w:color="auto"/>
              <w:right w:val="single" w:sz="8" w:space="0" w:color="auto"/>
            </w:tcBorders>
            <w:shd w:val="clear" w:color="auto" w:fill="auto"/>
            <w:hideMark/>
          </w:tcPr>
          <w:p w14:paraId="563AD339"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Area assumed or known to be clear</w:t>
            </w:r>
          </w:p>
        </w:tc>
        <w:tc>
          <w:tcPr>
            <w:tcW w:w="2540" w:type="dxa"/>
            <w:tcBorders>
              <w:top w:val="nil"/>
              <w:left w:val="nil"/>
              <w:bottom w:val="single" w:sz="8" w:space="0" w:color="auto"/>
              <w:right w:val="single" w:sz="8" w:space="0" w:color="auto"/>
            </w:tcBorders>
            <w:shd w:val="clear" w:color="auto" w:fill="auto"/>
            <w:hideMark/>
          </w:tcPr>
          <w:p w14:paraId="29C627E8"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Clear</w:t>
            </w:r>
          </w:p>
        </w:tc>
        <w:tc>
          <w:tcPr>
            <w:tcW w:w="3410" w:type="dxa"/>
            <w:tcBorders>
              <w:top w:val="nil"/>
              <w:left w:val="nil"/>
              <w:bottom w:val="single" w:sz="8" w:space="0" w:color="auto"/>
              <w:right w:val="single" w:sz="8" w:space="0" w:color="auto"/>
            </w:tcBorders>
            <w:shd w:val="clear" w:color="auto" w:fill="auto"/>
            <w:hideMark/>
          </w:tcPr>
          <w:p w14:paraId="31F5CA8C"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359</w:t>
            </w:r>
          </w:p>
        </w:tc>
        <w:tc>
          <w:tcPr>
            <w:tcW w:w="1520" w:type="dxa"/>
            <w:tcBorders>
              <w:top w:val="nil"/>
              <w:left w:val="nil"/>
              <w:bottom w:val="single" w:sz="4" w:space="0" w:color="auto"/>
              <w:right w:val="single" w:sz="4" w:space="0" w:color="auto"/>
            </w:tcBorders>
            <w:shd w:val="clear" w:color="000000" w:fill="FFFFFF"/>
            <w:noWrap/>
            <w:vAlign w:val="bottom"/>
            <w:hideMark/>
          </w:tcPr>
          <w:p w14:paraId="3D68197A"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672.4300</w:t>
            </w:r>
          </w:p>
        </w:tc>
        <w:tc>
          <w:tcPr>
            <w:tcW w:w="1247" w:type="dxa"/>
            <w:tcBorders>
              <w:top w:val="nil"/>
              <w:left w:val="single" w:sz="8" w:space="0" w:color="auto"/>
              <w:bottom w:val="single" w:sz="8" w:space="0" w:color="auto"/>
              <w:right w:val="single" w:sz="8" w:space="0" w:color="auto"/>
            </w:tcBorders>
            <w:shd w:val="clear" w:color="auto" w:fill="auto"/>
            <w:hideMark/>
          </w:tcPr>
          <w:p w14:paraId="5DA63523"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17.6%</w:t>
            </w:r>
          </w:p>
        </w:tc>
        <w:tc>
          <w:tcPr>
            <w:tcW w:w="1296" w:type="dxa"/>
            <w:gridSpan w:val="2"/>
            <w:tcBorders>
              <w:top w:val="nil"/>
              <w:left w:val="nil"/>
              <w:bottom w:val="single" w:sz="8" w:space="0" w:color="auto"/>
              <w:right w:val="single" w:sz="8" w:space="0" w:color="auto"/>
            </w:tcBorders>
            <w:shd w:val="clear" w:color="000000" w:fill="FFFFFF"/>
            <w:noWrap/>
            <w:vAlign w:val="bottom"/>
            <w:hideMark/>
          </w:tcPr>
          <w:p w14:paraId="4C51550F" w14:textId="77777777" w:rsidR="00D07632" w:rsidRPr="00092286" w:rsidRDefault="00D07632" w:rsidP="001766FA">
            <w:pPr>
              <w:spacing w:after="0" w:line="240" w:lineRule="auto"/>
              <w:rPr>
                <w:rFonts w:ascii="Open Sans" w:eastAsia="Times New Roman" w:hAnsi="Open Sans" w:cs="Open Sans"/>
                <w:color w:val="000000"/>
                <w:sz w:val="20"/>
                <w:szCs w:val="20"/>
                <w:lang w:eastAsia="en-NZ"/>
              </w:rPr>
            </w:pPr>
            <w:r w:rsidRPr="00092286">
              <w:rPr>
                <w:rFonts w:ascii="Open Sans" w:eastAsia="Times New Roman" w:hAnsi="Open Sans" w:cs="Open Sans"/>
                <w:color w:val="000000"/>
                <w:sz w:val="20"/>
                <w:szCs w:val="20"/>
                <w:lang w:eastAsia="en-NZ"/>
              </w:rPr>
              <w:t> </w:t>
            </w:r>
          </w:p>
        </w:tc>
      </w:tr>
      <w:tr w:rsidR="00D07632" w:rsidRPr="00D07632" w14:paraId="2F5C0ADC" w14:textId="77777777" w:rsidTr="00092286">
        <w:trPr>
          <w:gridAfter w:val="1"/>
          <w:wAfter w:w="13" w:type="dxa"/>
          <w:trHeight w:val="765"/>
          <w:jc w:val="center"/>
        </w:trPr>
        <w:tc>
          <w:tcPr>
            <w:tcW w:w="4540" w:type="dxa"/>
            <w:tcBorders>
              <w:top w:val="nil"/>
              <w:left w:val="single" w:sz="8" w:space="0" w:color="auto"/>
              <w:bottom w:val="single" w:sz="8" w:space="0" w:color="auto"/>
              <w:right w:val="single" w:sz="8" w:space="0" w:color="auto"/>
            </w:tcBorders>
            <w:shd w:val="clear" w:color="auto" w:fill="auto"/>
            <w:hideMark/>
          </w:tcPr>
          <w:p w14:paraId="0F42E1EE"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Area still to be controlled – subject to funding limits with permission</w:t>
            </w:r>
          </w:p>
        </w:tc>
        <w:tc>
          <w:tcPr>
            <w:tcW w:w="2540" w:type="dxa"/>
            <w:tcBorders>
              <w:top w:val="nil"/>
              <w:left w:val="nil"/>
              <w:bottom w:val="single" w:sz="8" w:space="0" w:color="auto"/>
              <w:right w:val="single" w:sz="8" w:space="0" w:color="auto"/>
            </w:tcBorders>
            <w:shd w:val="clear" w:color="auto" w:fill="auto"/>
            <w:hideMark/>
          </w:tcPr>
          <w:p w14:paraId="13E21F36"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Still to control</w:t>
            </w:r>
          </w:p>
        </w:tc>
        <w:tc>
          <w:tcPr>
            <w:tcW w:w="3410" w:type="dxa"/>
            <w:tcBorders>
              <w:top w:val="nil"/>
              <w:left w:val="nil"/>
              <w:bottom w:val="single" w:sz="8" w:space="0" w:color="auto"/>
              <w:right w:val="single" w:sz="8" w:space="0" w:color="auto"/>
            </w:tcBorders>
            <w:shd w:val="clear" w:color="auto" w:fill="auto"/>
            <w:hideMark/>
          </w:tcPr>
          <w:p w14:paraId="64D4137C"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25</w:t>
            </w:r>
          </w:p>
        </w:tc>
        <w:tc>
          <w:tcPr>
            <w:tcW w:w="1520" w:type="dxa"/>
            <w:tcBorders>
              <w:top w:val="nil"/>
              <w:left w:val="single" w:sz="4" w:space="0" w:color="auto"/>
              <w:bottom w:val="single" w:sz="4" w:space="0" w:color="auto"/>
              <w:right w:val="single" w:sz="4" w:space="0" w:color="auto"/>
            </w:tcBorders>
            <w:shd w:val="clear" w:color="000000" w:fill="FFFFFF"/>
            <w:noWrap/>
            <w:hideMark/>
          </w:tcPr>
          <w:p w14:paraId="36FC7714"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457.7380</w:t>
            </w:r>
          </w:p>
        </w:tc>
        <w:tc>
          <w:tcPr>
            <w:tcW w:w="1247" w:type="dxa"/>
            <w:tcBorders>
              <w:top w:val="nil"/>
              <w:left w:val="single" w:sz="8" w:space="0" w:color="auto"/>
              <w:bottom w:val="single" w:sz="8" w:space="0" w:color="auto"/>
              <w:right w:val="single" w:sz="8" w:space="0" w:color="auto"/>
            </w:tcBorders>
            <w:shd w:val="clear" w:color="auto" w:fill="auto"/>
            <w:hideMark/>
          </w:tcPr>
          <w:p w14:paraId="0E711DD9"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12.0%</w:t>
            </w:r>
          </w:p>
        </w:tc>
        <w:tc>
          <w:tcPr>
            <w:tcW w:w="1296" w:type="dxa"/>
            <w:gridSpan w:val="2"/>
            <w:tcBorders>
              <w:top w:val="nil"/>
              <w:left w:val="nil"/>
              <w:bottom w:val="single" w:sz="8" w:space="0" w:color="auto"/>
              <w:right w:val="single" w:sz="8" w:space="0" w:color="auto"/>
            </w:tcBorders>
            <w:shd w:val="clear" w:color="000000" w:fill="FFFFFF"/>
            <w:noWrap/>
            <w:vAlign w:val="bottom"/>
            <w:hideMark/>
          </w:tcPr>
          <w:p w14:paraId="2492D0AC" w14:textId="77777777" w:rsidR="00D07632" w:rsidRPr="00092286" w:rsidRDefault="00D07632" w:rsidP="001766FA">
            <w:pPr>
              <w:spacing w:after="0" w:line="240" w:lineRule="auto"/>
              <w:jc w:val="right"/>
              <w:rPr>
                <w:rFonts w:ascii="Open Sans" w:eastAsia="Times New Roman" w:hAnsi="Open Sans" w:cs="Open Sans"/>
                <w:color w:val="000000"/>
                <w:sz w:val="20"/>
                <w:szCs w:val="20"/>
                <w:lang w:eastAsia="en-NZ"/>
              </w:rPr>
            </w:pPr>
            <w:r w:rsidRPr="00092286">
              <w:rPr>
                <w:rFonts w:ascii="Open Sans" w:eastAsia="Times New Roman" w:hAnsi="Open Sans" w:cs="Open Sans"/>
                <w:color w:val="000000"/>
                <w:sz w:val="20"/>
                <w:szCs w:val="20"/>
                <w:lang w:eastAsia="en-NZ"/>
              </w:rPr>
              <w:t> </w:t>
            </w:r>
          </w:p>
        </w:tc>
      </w:tr>
      <w:tr w:rsidR="00D07632" w:rsidRPr="00D07632" w14:paraId="0FEFBAE8" w14:textId="77777777" w:rsidTr="00092286">
        <w:trPr>
          <w:gridAfter w:val="1"/>
          <w:wAfter w:w="13" w:type="dxa"/>
          <w:trHeight w:val="765"/>
          <w:jc w:val="center"/>
        </w:trPr>
        <w:tc>
          <w:tcPr>
            <w:tcW w:w="4540" w:type="dxa"/>
            <w:tcBorders>
              <w:top w:val="nil"/>
              <w:left w:val="single" w:sz="8" w:space="0" w:color="auto"/>
              <w:bottom w:val="single" w:sz="8" w:space="0" w:color="auto"/>
              <w:right w:val="single" w:sz="8" w:space="0" w:color="auto"/>
            </w:tcBorders>
            <w:shd w:val="clear" w:color="auto" w:fill="auto"/>
            <w:hideMark/>
          </w:tcPr>
          <w:p w14:paraId="7919727C"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Area still to be controlled with no permission from landowner</w:t>
            </w:r>
          </w:p>
        </w:tc>
        <w:tc>
          <w:tcPr>
            <w:tcW w:w="2540" w:type="dxa"/>
            <w:tcBorders>
              <w:top w:val="nil"/>
              <w:left w:val="nil"/>
              <w:bottom w:val="single" w:sz="8" w:space="0" w:color="auto"/>
              <w:right w:val="single" w:sz="8" w:space="0" w:color="auto"/>
            </w:tcBorders>
            <w:shd w:val="clear" w:color="auto" w:fill="auto"/>
            <w:hideMark/>
          </w:tcPr>
          <w:p w14:paraId="6049F3B5"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No permission</w:t>
            </w:r>
          </w:p>
        </w:tc>
        <w:tc>
          <w:tcPr>
            <w:tcW w:w="3410" w:type="dxa"/>
            <w:tcBorders>
              <w:top w:val="nil"/>
              <w:left w:val="nil"/>
              <w:bottom w:val="single" w:sz="8" w:space="0" w:color="auto"/>
              <w:right w:val="single" w:sz="8" w:space="0" w:color="auto"/>
            </w:tcBorders>
            <w:shd w:val="clear" w:color="auto" w:fill="auto"/>
            <w:hideMark/>
          </w:tcPr>
          <w:p w14:paraId="10175FEB"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3</w:t>
            </w:r>
          </w:p>
        </w:tc>
        <w:tc>
          <w:tcPr>
            <w:tcW w:w="1520" w:type="dxa"/>
            <w:tcBorders>
              <w:top w:val="nil"/>
              <w:left w:val="single" w:sz="4" w:space="0" w:color="auto"/>
              <w:bottom w:val="single" w:sz="4" w:space="0" w:color="auto"/>
              <w:right w:val="single" w:sz="4" w:space="0" w:color="auto"/>
            </w:tcBorders>
            <w:shd w:val="clear" w:color="000000" w:fill="FFFFFF"/>
            <w:noWrap/>
            <w:hideMark/>
          </w:tcPr>
          <w:p w14:paraId="6BC762D4"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135.0000</w:t>
            </w:r>
          </w:p>
        </w:tc>
        <w:tc>
          <w:tcPr>
            <w:tcW w:w="1247" w:type="dxa"/>
            <w:tcBorders>
              <w:top w:val="nil"/>
              <w:left w:val="single" w:sz="8" w:space="0" w:color="auto"/>
              <w:bottom w:val="single" w:sz="8" w:space="0" w:color="auto"/>
              <w:right w:val="single" w:sz="8" w:space="0" w:color="auto"/>
            </w:tcBorders>
            <w:shd w:val="clear" w:color="auto" w:fill="auto"/>
            <w:hideMark/>
          </w:tcPr>
          <w:p w14:paraId="5B276283"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3.5%</w:t>
            </w:r>
          </w:p>
        </w:tc>
        <w:tc>
          <w:tcPr>
            <w:tcW w:w="1296" w:type="dxa"/>
            <w:gridSpan w:val="2"/>
            <w:tcBorders>
              <w:top w:val="nil"/>
              <w:left w:val="nil"/>
              <w:bottom w:val="single" w:sz="8" w:space="0" w:color="auto"/>
              <w:right w:val="single" w:sz="8" w:space="0" w:color="auto"/>
            </w:tcBorders>
            <w:shd w:val="clear" w:color="000000" w:fill="FFFFFF"/>
            <w:noWrap/>
            <w:vAlign w:val="bottom"/>
            <w:hideMark/>
          </w:tcPr>
          <w:p w14:paraId="10FB3367" w14:textId="77777777" w:rsidR="00D07632" w:rsidRPr="00092286" w:rsidRDefault="00D07632" w:rsidP="001766FA">
            <w:pPr>
              <w:spacing w:after="0" w:line="240" w:lineRule="auto"/>
              <w:rPr>
                <w:rFonts w:ascii="Open Sans" w:eastAsia="Times New Roman" w:hAnsi="Open Sans" w:cs="Open Sans"/>
                <w:color w:val="000000"/>
                <w:sz w:val="20"/>
                <w:szCs w:val="20"/>
                <w:lang w:eastAsia="en-NZ"/>
              </w:rPr>
            </w:pPr>
            <w:r w:rsidRPr="00092286">
              <w:rPr>
                <w:rFonts w:ascii="Open Sans" w:eastAsia="Times New Roman" w:hAnsi="Open Sans" w:cs="Open Sans"/>
                <w:color w:val="000000"/>
                <w:sz w:val="20"/>
                <w:szCs w:val="20"/>
                <w:lang w:eastAsia="en-NZ"/>
              </w:rPr>
              <w:t> </w:t>
            </w:r>
          </w:p>
        </w:tc>
      </w:tr>
      <w:tr w:rsidR="00D07632" w:rsidRPr="00D07632" w14:paraId="4C6D1DBC" w14:textId="77777777" w:rsidTr="00092286">
        <w:trPr>
          <w:gridAfter w:val="1"/>
          <w:wAfter w:w="13" w:type="dxa"/>
          <w:trHeight w:val="765"/>
          <w:jc w:val="center"/>
        </w:trPr>
        <w:tc>
          <w:tcPr>
            <w:tcW w:w="4540" w:type="dxa"/>
            <w:tcBorders>
              <w:top w:val="nil"/>
              <w:left w:val="single" w:sz="8" w:space="0" w:color="auto"/>
              <w:bottom w:val="single" w:sz="8" w:space="0" w:color="auto"/>
              <w:right w:val="single" w:sz="8" w:space="0" w:color="auto"/>
            </w:tcBorders>
            <w:shd w:val="clear" w:color="auto" w:fill="auto"/>
            <w:hideMark/>
          </w:tcPr>
          <w:p w14:paraId="7AE20A81"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Total area in MU (all properties of &gt;1200m2)</w:t>
            </w:r>
          </w:p>
        </w:tc>
        <w:tc>
          <w:tcPr>
            <w:tcW w:w="2540" w:type="dxa"/>
            <w:tcBorders>
              <w:top w:val="nil"/>
              <w:left w:val="nil"/>
              <w:bottom w:val="single" w:sz="8" w:space="0" w:color="auto"/>
              <w:right w:val="single" w:sz="8" w:space="0" w:color="auto"/>
            </w:tcBorders>
            <w:shd w:val="clear" w:color="auto" w:fill="auto"/>
            <w:hideMark/>
          </w:tcPr>
          <w:p w14:paraId="4CB9E7DB"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c>
          <w:tcPr>
            <w:tcW w:w="3410" w:type="dxa"/>
            <w:tcBorders>
              <w:top w:val="nil"/>
              <w:left w:val="nil"/>
              <w:bottom w:val="single" w:sz="8" w:space="0" w:color="auto"/>
              <w:right w:val="single" w:sz="8" w:space="0" w:color="auto"/>
            </w:tcBorders>
            <w:shd w:val="clear" w:color="auto" w:fill="auto"/>
            <w:hideMark/>
          </w:tcPr>
          <w:p w14:paraId="1300931B"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437</w:t>
            </w:r>
          </w:p>
        </w:tc>
        <w:tc>
          <w:tcPr>
            <w:tcW w:w="1520" w:type="dxa"/>
            <w:tcBorders>
              <w:top w:val="single" w:sz="8" w:space="0" w:color="auto"/>
              <w:left w:val="nil"/>
              <w:bottom w:val="single" w:sz="8" w:space="0" w:color="auto"/>
              <w:right w:val="single" w:sz="8" w:space="0" w:color="auto"/>
            </w:tcBorders>
            <w:shd w:val="clear" w:color="auto" w:fill="auto"/>
            <w:hideMark/>
          </w:tcPr>
          <w:p w14:paraId="18181E6B"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3825.7740</w:t>
            </w:r>
          </w:p>
        </w:tc>
        <w:tc>
          <w:tcPr>
            <w:tcW w:w="1247" w:type="dxa"/>
            <w:tcBorders>
              <w:top w:val="nil"/>
              <w:left w:val="nil"/>
              <w:bottom w:val="single" w:sz="8" w:space="0" w:color="auto"/>
              <w:right w:val="single" w:sz="8" w:space="0" w:color="auto"/>
            </w:tcBorders>
            <w:shd w:val="clear" w:color="auto" w:fill="auto"/>
            <w:hideMark/>
          </w:tcPr>
          <w:p w14:paraId="7053BDC5" w14:textId="77777777" w:rsidR="00D07632" w:rsidRPr="00092286" w:rsidRDefault="00D07632" w:rsidP="001766FA">
            <w:pPr>
              <w:spacing w:after="0" w:line="240" w:lineRule="auto"/>
              <w:jc w:val="right"/>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100%</w:t>
            </w:r>
          </w:p>
        </w:tc>
        <w:tc>
          <w:tcPr>
            <w:tcW w:w="1296" w:type="dxa"/>
            <w:gridSpan w:val="2"/>
            <w:tcBorders>
              <w:top w:val="nil"/>
              <w:left w:val="nil"/>
              <w:bottom w:val="single" w:sz="8" w:space="0" w:color="auto"/>
              <w:right w:val="single" w:sz="8" w:space="0" w:color="auto"/>
            </w:tcBorders>
            <w:shd w:val="clear" w:color="auto" w:fill="auto"/>
            <w:hideMark/>
          </w:tcPr>
          <w:p w14:paraId="57A412AB" w14:textId="77777777" w:rsidR="00D07632" w:rsidRPr="00092286" w:rsidRDefault="00D07632" w:rsidP="001766FA">
            <w:pPr>
              <w:spacing w:after="0" w:line="240" w:lineRule="auto"/>
              <w:rPr>
                <w:rFonts w:ascii="Open Sans" w:eastAsia="Times New Roman" w:hAnsi="Open Sans" w:cs="Open Sans"/>
                <w:b/>
                <w:bCs/>
                <w:color w:val="000000"/>
                <w:sz w:val="20"/>
                <w:szCs w:val="20"/>
                <w:lang w:eastAsia="en-NZ"/>
              </w:rPr>
            </w:pPr>
            <w:r w:rsidRPr="00092286">
              <w:rPr>
                <w:rFonts w:ascii="Open Sans" w:eastAsia="Times New Roman" w:hAnsi="Open Sans" w:cs="Open Sans"/>
                <w:b/>
                <w:bCs/>
                <w:color w:val="000000"/>
                <w:sz w:val="20"/>
                <w:szCs w:val="20"/>
                <w:lang w:eastAsia="en-NZ"/>
              </w:rPr>
              <w:t> </w:t>
            </w:r>
          </w:p>
        </w:tc>
      </w:tr>
    </w:tbl>
    <w:p w14:paraId="111A998E" w14:textId="77777777" w:rsidR="00D07632" w:rsidRPr="00D07632" w:rsidRDefault="00D07632" w:rsidP="00D07632">
      <w:pPr>
        <w:spacing w:after="0" w:line="240" w:lineRule="auto"/>
        <w:rPr>
          <w:rFonts w:ascii="Open Sans" w:hAnsi="Open Sans" w:cs="Open Sans"/>
          <w:b/>
          <w:sz w:val="24"/>
          <w:szCs w:val="24"/>
        </w:rPr>
      </w:pPr>
    </w:p>
    <w:p w14:paraId="44819169" w14:textId="77777777" w:rsidR="00D07632" w:rsidRPr="00D07632" w:rsidRDefault="00D07632" w:rsidP="00D07632">
      <w:pPr>
        <w:spacing w:after="0" w:line="240" w:lineRule="auto"/>
        <w:rPr>
          <w:rFonts w:ascii="Open Sans" w:hAnsi="Open Sans" w:cs="Open Sans"/>
          <w:b/>
          <w:sz w:val="24"/>
          <w:szCs w:val="24"/>
        </w:rPr>
      </w:pPr>
      <w:r w:rsidRPr="00D07632">
        <w:rPr>
          <w:rFonts w:ascii="Open Sans" w:hAnsi="Open Sans" w:cs="Open Sans"/>
          <w:noProof/>
          <w:sz w:val="24"/>
          <w:szCs w:val="24"/>
        </w:rPr>
        <w:drawing>
          <wp:inline distT="0" distB="0" distL="0" distR="0" wp14:anchorId="01F17003" wp14:editId="2662E51B">
            <wp:extent cx="4362450" cy="2095500"/>
            <wp:effectExtent l="0" t="0" r="0" b="0"/>
            <wp:docPr id="1370925463" name="Chart 1">
              <a:extLst xmlns:a="http://schemas.openxmlformats.org/drawingml/2006/main">
                <a:ext uri="{FF2B5EF4-FFF2-40B4-BE49-F238E27FC236}">
                  <a16:creationId xmlns:a16="http://schemas.microsoft.com/office/drawing/2014/main" id="{CF404ADE-5ACE-4663-BD76-3FEEA31658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9B44528" w14:textId="77777777" w:rsidR="00D07632" w:rsidRPr="00D07632" w:rsidRDefault="00D07632" w:rsidP="00D07632">
      <w:pPr>
        <w:spacing w:after="0" w:line="240" w:lineRule="auto"/>
        <w:rPr>
          <w:rFonts w:ascii="Open Sans" w:hAnsi="Open Sans" w:cs="Open Sans"/>
          <w:b/>
          <w:sz w:val="24"/>
          <w:szCs w:val="24"/>
        </w:rPr>
      </w:pPr>
    </w:p>
    <w:p w14:paraId="53CDEB78" w14:textId="77777777" w:rsidR="00D07632" w:rsidRPr="00D07632" w:rsidRDefault="00D07632" w:rsidP="00D07632">
      <w:pPr>
        <w:spacing w:after="0" w:line="240" w:lineRule="auto"/>
        <w:rPr>
          <w:rFonts w:ascii="Open Sans" w:hAnsi="Open Sans" w:cs="Open Sans"/>
          <w:b/>
          <w:sz w:val="24"/>
          <w:szCs w:val="24"/>
        </w:rPr>
      </w:pPr>
    </w:p>
    <w:p w14:paraId="1DCF2F91" w14:textId="77777777" w:rsidR="00D07632" w:rsidRPr="00D07632" w:rsidRDefault="00D07632" w:rsidP="00D07632">
      <w:pPr>
        <w:spacing w:line="480" w:lineRule="auto"/>
        <w:rPr>
          <w:rFonts w:ascii="Open Sans" w:hAnsi="Open Sans" w:cs="Open Sans"/>
          <w:sz w:val="24"/>
          <w:szCs w:val="24"/>
        </w:rPr>
      </w:pPr>
      <w:r w:rsidRPr="00D07632">
        <w:rPr>
          <w:rFonts w:ascii="Open Sans" w:hAnsi="Open Sans" w:cs="Open Sans"/>
          <w:noProof/>
          <w:sz w:val="24"/>
          <w:szCs w:val="24"/>
        </w:rPr>
        <w:drawing>
          <wp:inline distT="0" distB="0" distL="0" distR="0" wp14:anchorId="3AFBF143" wp14:editId="6C039E9D">
            <wp:extent cx="3419475" cy="3695700"/>
            <wp:effectExtent l="0" t="0" r="9525" b="0"/>
            <wp:docPr id="184814218" name="Chart 184814218">
              <a:extLst xmlns:a="http://schemas.openxmlformats.org/drawingml/2006/main">
                <a:ext uri="{FF2B5EF4-FFF2-40B4-BE49-F238E27FC236}">
                  <a16:creationId xmlns:a16="http://schemas.microsoft.com/office/drawing/2014/main" id="{2A30F0BA-95BA-443E-AAC6-D1FE1655F5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D07632">
        <w:rPr>
          <w:rFonts w:ascii="Open Sans" w:hAnsi="Open Sans" w:cs="Open Sans"/>
          <w:noProof/>
          <w:sz w:val="24"/>
          <w:szCs w:val="24"/>
        </w:rPr>
        <w:drawing>
          <wp:inline distT="0" distB="0" distL="0" distR="0" wp14:anchorId="7686F410" wp14:editId="72A2E00C">
            <wp:extent cx="3276600" cy="3695065"/>
            <wp:effectExtent l="0" t="0" r="0" b="635"/>
            <wp:docPr id="1815722113" name="Chart 1815722113">
              <a:extLst xmlns:a="http://schemas.openxmlformats.org/drawingml/2006/main">
                <a:ext uri="{FF2B5EF4-FFF2-40B4-BE49-F238E27FC236}">
                  <a16:creationId xmlns:a16="http://schemas.microsoft.com/office/drawing/2014/main" id="{37C433DB-FEC0-45CA-8A4C-7FC224589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D07632">
        <w:rPr>
          <w:rFonts w:ascii="Open Sans" w:hAnsi="Open Sans" w:cs="Open Sans"/>
          <w:noProof/>
          <w:sz w:val="24"/>
          <w:szCs w:val="24"/>
        </w:rPr>
        <w:drawing>
          <wp:inline distT="0" distB="0" distL="0" distR="0" wp14:anchorId="7602D749" wp14:editId="795FA66B">
            <wp:extent cx="3371850" cy="3695700"/>
            <wp:effectExtent l="0" t="0" r="0" b="0"/>
            <wp:docPr id="844424361" name="Chart 844424361">
              <a:extLst xmlns:a="http://schemas.openxmlformats.org/drawingml/2006/main">
                <a:ext uri="{FF2B5EF4-FFF2-40B4-BE49-F238E27FC236}">
                  <a16:creationId xmlns:a16="http://schemas.microsoft.com/office/drawing/2014/main" id="{F0387999-0C14-48CF-B105-193D356209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87C0D8D" w14:textId="77777777" w:rsidR="00092286" w:rsidRDefault="00092286" w:rsidP="00D07632">
      <w:pPr>
        <w:pStyle w:val="ListParagraph"/>
        <w:numPr>
          <w:ilvl w:val="0"/>
          <w:numId w:val="17"/>
        </w:numPr>
        <w:spacing w:after="0" w:line="240" w:lineRule="auto"/>
        <w:rPr>
          <w:rFonts w:ascii="Open Sans" w:hAnsi="Open Sans" w:cs="Open Sans"/>
          <w:b/>
          <w:i/>
          <w:iCs/>
          <w:sz w:val="24"/>
          <w:szCs w:val="24"/>
        </w:rPr>
        <w:sectPr w:rsidR="00092286" w:rsidSect="000D0DBA">
          <w:pgSz w:w="16838" w:h="11906" w:orient="landscape"/>
          <w:pgMar w:top="567" w:right="284" w:bottom="567" w:left="425" w:header="709" w:footer="0" w:gutter="0"/>
          <w:cols w:space="709"/>
          <w:docGrid w:linePitch="360"/>
        </w:sectPr>
      </w:pPr>
    </w:p>
    <w:p w14:paraId="30608067" w14:textId="0C4CF432" w:rsidR="00D07632" w:rsidRPr="00D07632" w:rsidRDefault="00A161E8" w:rsidP="00D07632">
      <w:pPr>
        <w:pStyle w:val="ListParagraph"/>
        <w:numPr>
          <w:ilvl w:val="0"/>
          <w:numId w:val="17"/>
        </w:numPr>
        <w:spacing w:after="0" w:line="240" w:lineRule="auto"/>
        <w:rPr>
          <w:rFonts w:ascii="Open Sans" w:hAnsi="Open Sans" w:cs="Open Sans"/>
          <w:b/>
          <w:sz w:val="24"/>
          <w:szCs w:val="24"/>
        </w:rPr>
      </w:pPr>
      <w:r>
        <w:rPr>
          <w:rFonts w:ascii="Open Sans" w:hAnsi="Open Sans" w:cs="Open Sans"/>
          <w:b/>
          <w:i/>
          <w:iCs/>
          <w:sz w:val="24"/>
          <w:szCs w:val="24"/>
        </w:rPr>
        <w:lastRenderedPageBreak/>
        <w:t>M</w:t>
      </w:r>
      <w:r w:rsidR="00D07632" w:rsidRPr="00D07632">
        <w:rPr>
          <w:rFonts w:ascii="Open Sans" w:hAnsi="Open Sans" w:cs="Open Sans"/>
          <w:b/>
          <w:i/>
          <w:iCs/>
          <w:sz w:val="24"/>
          <w:szCs w:val="24"/>
        </w:rPr>
        <w:t xml:space="preserve">ap of the five areas of the overall trapping network area </w:t>
      </w:r>
    </w:p>
    <w:p w14:paraId="012AC823" w14:textId="77777777" w:rsidR="00D07632" w:rsidRPr="00D07632" w:rsidRDefault="00D07632" w:rsidP="00D07632">
      <w:pPr>
        <w:spacing w:after="0" w:line="240" w:lineRule="auto"/>
        <w:jc w:val="center"/>
        <w:rPr>
          <w:rFonts w:ascii="Open Sans" w:hAnsi="Open Sans" w:cs="Open Sans"/>
          <w:b/>
          <w:sz w:val="24"/>
          <w:szCs w:val="24"/>
        </w:rPr>
      </w:pPr>
      <w:r w:rsidRPr="00D07632">
        <w:rPr>
          <w:rFonts w:ascii="Open Sans" w:hAnsi="Open Sans" w:cs="Open Sans"/>
          <w:noProof/>
          <w:sz w:val="24"/>
          <w:szCs w:val="24"/>
        </w:rPr>
        <w:drawing>
          <wp:inline distT="0" distB="0" distL="0" distR="0" wp14:anchorId="27D887C1" wp14:editId="38DCC963">
            <wp:extent cx="5664205" cy="4619625"/>
            <wp:effectExtent l="0" t="0" r="0" b="0"/>
            <wp:docPr id="13059298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42637" name=""/>
                    <pic:cNvPicPr/>
                  </pic:nvPicPr>
                  <pic:blipFill rotWithShape="1">
                    <a:blip r:embed="rId35">
                      <a:extLst>
                        <a:ext uri="{96DAC541-7B7A-43D3-8B79-37D633B846F1}">
                          <asvg:svgBlip xmlns:asvg="http://schemas.microsoft.com/office/drawing/2016/SVG/main" r:embed="rId36"/>
                        </a:ext>
                      </a:extLst>
                    </a:blip>
                    <a:srcRect l="11301" r="19732"/>
                    <a:stretch/>
                  </pic:blipFill>
                  <pic:spPr bwMode="auto">
                    <a:xfrm>
                      <a:off x="0" y="0"/>
                      <a:ext cx="5701203" cy="4649800"/>
                    </a:xfrm>
                    <a:prstGeom prst="rect">
                      <a:avLst/>
                    </a:prstGeom>
                    <a:ln>
                      <a:noFill/>
                    </a:ln>
                    <a:extLst>
                      <a:ext uri="{53640926-AAD7-44D8-BBD7-CCE9431645EC}">
                        <a14:shadowObscured xmlns:a14="http://schemas.microsoft.com/office/drawing/2010/main"/>
                      </a:ext>
                    </a:extLst>
                  </pic:spPr>
                </pic:pic>
              </a:graphicData>
            </a:graphic>
          </wp:inline>
        </w:drawing>
      </w:r>
    </w:p>
    <w:p w14:paraId="614C9C96" w14:textId="77777777" w:rsidR="00D07632" w:rsidRPr="00D07632" w:rsidRDefault="00D07632" w:rsidP="00D07632">
      <w:pPr>
        <w:spacing w:after="0" w:line="240" w:lineRule="auto"/>
        <w:rPr>
          <w:rFonts w:ascii="Open Sans" w:hAnsi="Open Sans" w:cs="Open Sans"/>
          <w:b/>
          <w:sz w:val="24"/>
          <w:szCs w:val="24"/>
        </w:rPr>
      </w:pPr>
    </w:p>
    <w:p w14:paraId="5E28BA57" w14:textId="1CB11B87" w:rsidR="00F91993" w:rsidRPr="00023F9E" w:rsidRDefault="00023F9E" w:rsidP="00290D99">
      <w:pPr>
        <w:pStyle w:val="ListParagraph"/>
        <w:numPr>
          <w:ilvl w:val="0"/>
          <w:numId w:val="17"/>
        </w:numPr>
        <w:spacing w:after="0" w:line="480" w:lineRule="auto"/>
        <w:rPr>
          <w:rFonts w:ascii="Open Sans" w:hAnsi="Open Sans" w:cs="Open Sans"/>
          <w:b/>
          <w:sz w:val="24"/>
          <w:szCs w:val="24"/>
        </w:rPr>
      </w:pPr>
      <w:r>
        <w:rPr>
          <w:rFonts w:ascii="Open Sans" w:hAnsi="Open Sans" w:cs="Open Sans"/>
          <w:noProof/>
          <w:sz w:val="24"/>
          <w:szCs w:val="24"/>
        </w:rPr>
        <w:drawing>
          <wp:anchor distT="0" distB="0" distL="114300" distR="114300" simplePos="0" relativeHeight="251695106" behindDoc="0" locked="0" layoutInCell="1" allowOverlap="1" wp14:anchorId="4DC76A65" wp14:editId="0E9C2F5E">
            <wp:simplePos x="0" y="0"/>
            <wp:positionH relativeFrom="margin">
              <wp:posOffset>363855</wp:posOffset>
            </wp:positionH>
            <wp:positionV relativeFrom="margin">
              <wp:posOffset>5378450</wp:posOffset>
            </wp:positionV>
            <wp:extent cx="5810250" cy="3858895"/>
            <wp:effectExtent l="0" t="0" r="0" b="8255"/>
            <wp:wrapSquare wrapText="bothSides"/>
            <wp:docPr id="1101389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89119" name="Picture 110138911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10250" cy="3858895"/>
                    </a:xfrm>
                    <a:prstGeom prst="rect">
                      <a:avLst/>
                    </a:prstGeom>
                  </pic:spPr>
                </pic:pic>
              </a:graphicData>
            </a:graphic>
            <wp14:sizeRelH relativeFrom="margin">
              <wp14:pctWidth>0</wp14:pctWidth>
            </wp14:sizeRelH>
            <wp14:sizeRelV relativeFrom="margin">
              <wp14:pctHeight>0</wp14:pctHeight>
            </wp14:sizeRelV>
          </wp:anchor>
        </w:drawing>
      </w:r>
      <w:r w:rsidR="00255198" w:rsidRPr="00023F9E">
        <w:rPr>
          <w:rFonts w:ascii="Open Sans" w:hAnsi="Open Sans" w:cs="Open Sans"/>
          <w:b/>
          <w:i/>
          <w:iCs/>
          <w:sz w:val="28"/>
          <w:szCs w:val="28"/>
        </w:rPr>
        <w:t xml:space="preserve">Proposed </w:t>
      </w:r>
      <w:r w:rsidR="00173685" w:rsidRPr="00023F9E">
        <w:rPr>
          <w:rFonts w:ascii="Open Sans" w:hAnsi="Open Sans" w:cs="Open Sans"/>
          <w:b/>
          <w:i/>
          <w:iCs/>
          <w:sz w:val="28"/>
          <w:szCs w:val="28"/>
        </w:rPr>
        <w:t>East Mohua Trapping Collective</w:t>
      </w:r>
      <w:r w:rsidR="00255198" w:rsidRPr="00023F9E">
        <w:rPr>
          <w:rFonts w:ascii="Open Sans" w:hAnsi="Open Sans" w:cs="Open Sans"/>
          <w:b/>
          <w:i/>
          <w:iCs/>
          <w:sz w:val="28"/>
          <w:szCs w:val="28"/>
        </w:rPr>
        <w:t xml:space="preserve"> map</w:t>
      </w:r>
    </w:p>
    <w:p w14:paraId="1C635B1C" w14:textId="77777777" w:rsidR="00023F9E" w:rsidRPr="00023F9E" w:rsidRDefault="00023F9E" w:rsidP="00023F9E"/>
    <w:p w14:paraId="7B3918D2" w14:textId="77777777" w:rsidR="00023F9E" w:rsidRPr="00023F9E" w:rsidRDefault="00023F9E" w:rsidP="00023F9E"/>
    <w:p w14:paraId="5EE8CE74" w14:textId="77777777" w:rsidR="00023F9E" w:rsidRPr="00023F9E" w:rsidRDefault="00023F9E" w:rsidP="00023F9E"/>
    <w:p w14:paraId="0D9B04A3" w14:textId="77777777" w:rsidR="00023F9E" w:rsidRPr="00023F9E" w:rsidRDefault="00023F9E" w:rsidP="00023F9E"/>
    <w:p w14:paraId="17BD7416" w14:textId="77777777" w:rsidR="00023F9E" w:rsidRPr="00023F9E" w:rsidRDefault="00023F9E" w:rsidP="00023F9E"/>
    <w:p w14:paraId="60AD876D" w14:textId="77777777" w:rsidR="00023F9E" w:rsidRPr="00023F9E" w:rsidRDefault="00023F9E" w:rsidP="00023F9E"/>
    <w:p w14:paraId="07CC8A2A" w14:textId="77777777" w:rsidR="00023F9E" w:rsidRPr="00023F9E" w:rsidRDefault="00023F9E" w:rsidP="00023F9E"/>
    <w:p w14:paraId="5B2F131B" w14:textId="77777777" w:rsidR="00023F9E" w:rsidRPr="00023F9E" w:rsidRDefault="00023F9E" w:rsidP="00023F9E"/>
    <w:p w14:paraId="7810104D" w14:textId="77777777" w:rsidR="00023F9E" w:rsidRPr="00023F9E" w:rsidRDefault="00023F9E" w:rsidP="00023F9E"/>
    <w:p w14:paraId="27734745" w14:textId="77777777" w:rsidR="00023F9E" w:rsidRPr="00023F9E" w:rsidRDefault="00023F9E" w:rsidP="00023F9E"/>
    <w:p w14:paraId="1D5ADFC7" w14:textId="77777777" w:rsidR="00023F9E" w:rsidRDefault="00023F9E" w:rsidP="00023F9E"/>
    <w:p w14:paraId="0FD91B7F" w14:textId="77777777" w:rsidR="00023F9E" w:rsidRDefault="00023F9E" w:rsidP="00023F9E"/>
    <w:p w14:paraId="0BF4CDA6" w14:textId="77777777" w:rsidR="00023F9E" w:rsidRDefault="00023F9E" w:rsidP="00023F9E"/>
    <w:p w14:paraId="0D0E31C7" w14:textId="77777777" w:rsidR="00513E4D" w:rsidRDefault="00513E4D" w:rsidP="00023F9E"/>
    <w:p w14:paraId="5CA5463C" w14:textId="23874EAA" w:rsidR="00513E4D" w:rsidRPr="00513E4D" w:rsidRDefault="00513E4D" w:rsidP="00513E4D">
      <w:pPr>
        <w:pStyle w:val="ListParagraph"/>
        <w:numPr>
          <w:ilvl w:val="0"/>
          <w:numId w:val="17"/>
        </w:numPr>
        <w:rPr>
          <w:rFonts w:ascii="Times New Roman" w:hAnsi="Times New Roman" w:cs="Times New Roman"/>
          <w:b/>
          <w:bCs/>
          <w:sz w:val="32"/>
          <w:szCs w:val="32"/>
        </w:rPr>
      </w:pPr>
      <w:r w:rsidRPr="00513E4D">
        <w:rPr>
          <w:rFonts w:ascii="Times New Roman" w:hAnsi="Times New Roman" w:cs="Times New Roman"/>
          <w:b/>
          <w:bCs/>
          <w:sz w:val="32"/>
          <w:szCs w:val="32"/>
        </w:rPr>
        <w:lastRenderedPageBreak/>
        <w:t>Sponsorship report for the year to June 2024</w:t>
      </w:r>
    </w:p>
    <w:p w14:paraId="4B846495" w14:textId="11748FE8" w:rsidR="00513E4D" w:rsidRPr="004B7593" w:rsidRDefault="00513E4D" w:rsidP="00513E4D">
      <w:pPr>
        <w:rPr>
          <w:rFonts w:ascii="Times New Roman" w:hAnsi="Times New Roman" w:cs="Times New Roman"/>
          <w:b/>
          <w:bCs/>
          <w:sz w:val="28"/>
          <w:szCs w:val="28"/>
        </w:rPr>
      </w:pPr>
      <w:r w:rsidRPr="004B7593">
        <w:rPr>
          <w:rFonts w:ascii="Times New Roman" w:hAnsi="Times New Roman" w:cs="Times New Roman"/>
          <w:b/>
          <w:bCs/>
          <w:sz w:val="28"/>
          <w:szCs w:val="28"/>
        </w:rPr>
        <w:t xml:space="preserve">NBS sponsorship of free </w:t>
      </w:r>
      <w:r w:rsidR="003D4480">
        <w:rPr>
          <w:rFonts w:ascii="Times New Roman" w:hAnsi="Times New Roman" w:cs="Times New Roman"/>
          <w:b/>
          <w:bCs/>
          <w:sz w:val="28"/>
          <w:szCs w:val="28"/>
        </w:rPr>
        <w:t xml:space="preserve">glyphosate </w:t>
      </w:r>
      <w:r w:rsidRPr="004B7593">
        <w:rPr>
          <w:rFonts w:ascii="Times New Roman" w:hAnsi="Times New Roman" w:cs="Times New Roman"/>
          <w:b/>
          <w:bCs/>
          <w:sz w:val="28"/>
          <w:szCs w:val="28"/>
        </w:rPr>
        <w:t>gel bottles throughout Tasman</w:t>
      </w:r>
    </w:p>
    <w:p w14:paraId="31137A7A" w14:textId="4F5D8A1A" w:rsidR="00513E4D" w:rsidRPr="004B7593" w:rsidRDefault="005006F1" w:rsidP="00513E4D">
      <w:pPr>
        <w:rPr>
          <w:rFonts w:ascii="Times New Roman" w:hAnsi="Times New Roman" w:cs="Times New Roman"/>
          <w:b/>
          <w:bCs/>
          <w:sz w:val="28"/>
          <w:szCs w:val="28"/>
        </w:rPr>
      </w:pPr>
      <w:r>
        <w:rPr>
          <w:rFonts w:ascii="Times New Roman" w:hAnsi="Times New Roman" w:cs="Times New Roman"/>
          <w:b/>
          <w:bCs/>
          <w:sz w:val="28"/>
          <w:szCs w:val="28"/>
        </w:rPr>
        <w:t>C</w:t>
      </w:r>
      <w:r w:rsidR="00513E4D" w:rsidRPr="004B7593">
        <w:rPr>
          <w:rFonts w:ascii="Times New Roman" w:hAnsi="Times New Roman" w:cs="Times New Roman"/>
          <w:b/>
          <w:bCs/>
          <w:sz w:val="28"/>
          <w:szCs w:val="28"/>
        </w:rPr>
        <w:t>o-sponsored by Cut’n’Paste Ltd who give us a discount on the supply price.</w:t>
      </w:r>
    </w:p>
    <w:p w14:paraId="534E65B3" w14:textId="77777777" w:rsidR="00513E4D" w:rsidRPr="004B7593" w:rsidRDefault="00513E4D" w:rsidP="00513E4D">
      <w:pPr>
        <w:rPr>
          <w:rFonts w:ascii="Times New Roman" w:hAnsi="Times New Roman" w:cs="Times New Roman"/>
          <w:b/>
          <w:bCs/>
          <w:sz w:val="24"/>
          <w:szCs w:val="24"/>
        </w:rPr>
      </w:pPr>
      <w:r w:rsidRPr="004B7593">
        <w:rPr>
          <w:rFonts w:ascii="Times New Roman" w:hAnsi="Times New Roman" w:cs="Times New Roman"/>
          <w:b/>
          <w:bCs/>
          <w:sz w:val="24"/>
          <w:szCs w:val="24"/>
        </w:rPr>
        <w:t>These are given out to landowners and small groups so they can cut and paste invasive vines and other pest plant and tree species. Refills are also available.</w:t>
      </w:r>
    </w:p>
    <w:p w14:paraId="01A05388" w14:textId="77777777" w:rsidR="00513E4D" w:rsidRPr="004B7593" w:rsidRDefault="00513E4D" w:rsidP="00513E4D">
      <w:pPr>
        <w:rPr>
          <w:rFonts w:ascii="Times New Roman" w:hAnsi="Times New Roman" w:cs="Times New Roman"/>
          <w:b/>
          <w:bCs/>
          <w:sz w:val="24"/>
          <w:szCs w:val="24"/>
        </w:rPr>
      </w:pPr>
      <w:r w:rsidRPr="004B7593">
        <w:rPr>
          <w:rFonts w:ascii="Times New Roman" w:hAnsi="Times New Roman" w:cs="Times New Roman"/>
          <w:b/>
          <w:bCs/>
          <w:sz w:val="24"/>
          <w:szCs w:val="24"/>
        </w:rPr>
        <w:t>Around the district:</w:t>
      </w:r>
    </w:p>
    <w:p w14:paraId="7EB1312A" w14:textId="77777777" w:rsidR="00513E4D" w:rsidRDefault="00513E4D" w:rsidP="00513E4D">
      <w:pPr>
        <w:rPr>
          <w:rFonts w:ascii="Times New Roman" w:hAnsi="Times New Roman" w:cs="Times New Roman"/>
          <w:b/>
          <w:bCs/>
          <w:sz w:val="28"/>
          <w:szCs w:val="28"/>
        </w:rPr>
      </w:pPr>
      <w:r>
        <w:rPr>
          <w:rFonts w:ascii="Times New Roman" w:hAnsi="Times New Roman" w:cs="Times New Roman"/>
          <w:b/>
          <w:bCs/>
          <w:sz w:val="28"/>
          <w:szCs w:val="28"/>
        </w:rPr>
        <w:t>Golden Bay:</w:t>
      </w:r>
    </w:p>
    <w:p w14:paraId="6EB81144" w14:textId="3082FEC7" w:rsidR="00513E4D" w:rsidRDefault="00513E4D" w:rsidP="00513E4D">
      <w:pPr>
        <w:pStyle w:val="ListParagraph"/>
        <w:numPr>
          <w:ilvl w:val="0"/>
          <w:numId w:val="26"/>
        </w:numPr>
        <w:rPr>
          <w:rFonts w:ascii="Times New Roman" w:hAnsi="Times New Roman" w:cs="Times New Roman"/>
          <w:sz w:val="24"/>
          <w:szCs w:val="24"/>
        </w:rPr>
      </w:pPr>
      <w:r w:rsidRPr="00E80C92">
        <w:rPr>
          <w:rFonts w:ascii="Times New Roman" w:hAnsi="Times New Roman" w:cs="Times New Roman"/>
          <w:sz w:val="24"/>
          <w:szCs w:val="24"/>
        </w:rPr>
        <w:t>One landowner in the Kotinga valley</w:t>
      </w:r>
      <w:r>
        <w:rPr>
          <w:rFonts w:ascii="Times New Roman" w:hAnsi="Times New Roman" w:cs="Times New Roman"/>
          <w:sz w:val="24"/>
          <w:szCs w:val="24"/>
        </w:rPr>
        <w:t xml:space="preserve"> who has been working on invasive vines for many years with the </w:t>
      </w:r>
      <w:r w:rsidR="003D4480">
        <w:rPr>
          <w:rFonts w:ascii="Times New Roman" w:hAnsi="Times New Roman" w:cs="Times New Roman"/>
          <w:sz w:val="24"/>
          <w:szCs w:val="24"/>
        </w:rPr>
        <w:t xml:space="preserve">glyphosate </w:t>
      </w:r>
      <w:r>
        <w:rPr>
          <w:rFonts w:ascii="Times New Roman" w:hAnsi="Times New Roman" w:cs="Times New Roman"/>
          <w:sz w:val="24"/>
          <w:szCs w:val="24"/>
        </w:rPr>
        <w:t>gel bottles commented how useful they have been to control hundreds of Taiwanese Cherry seedlings which had sprouted from a neighbouring source.</w:t>
      </w:r>
    </w:p>
    <w:p w14:paraId="267B5092" w14:textId="11D00DCF" w:rsidR="00513E4D" w:rsidRDefault="00513E4D" w:rsidP="00513E4D">
      <w:pPr>
        <w:pStyle w:val="ListParagraph"/>
        <w:numPr>
          <w:ilvl w:val="0"/>
          <w:numId w:val="26"/>
        </w:numPr>
        <w:rPr>
          <w:rFonts w:ascii="Times New Roman" w:hAnsi="Times New Roman" w:cs="Times New Roman"/>
          <w:sz w:val="24"/>
          <w:szCs w:val="24"/>
        </w:rPr>
      </w:pPr>
      <w:r>
        <w:rPr>
          <w:rFonts w:ascii="Times New Roman" w:hAnsi="Times New Roman" w:cs="Times New Roman"/>
          <w:sz w:val="24"/>
          <w:szCs w:val="24"/>
        </w:rPr>
        <w:t>A keen group of six local residents in Ligar Bay meet regularly to walk the bush area at the back of the housing there. They noticed many old man’s beard seedlings and with a suggestion from a friend contacted Project De-Vine for gel bottles. They carry the bottles and a cut</w:t>
      </w:r>
      <w:r w:rsidR="008F2834">
        <w:rPr>
          <w:rFonts w:ascii="Times New Roman" w:hAnsi="Times New Roman" w:cs="Times New Roman"/>
          <w:sz w:val="24"/>
          <w:szCs w:val="24"/>
        </w:rPr>
        <w:t>ting</w:t>
      </w:r>
      <w:r>
        <w:rPr>
          <w:rFonts w:ascii="Times New Roman" w:hAnsi="Times New Roman" w:cs="Times New Roman"/>
          <w:sz w:val="24"/>
          <w:szCs w:val="24"/>
        </w:rPr>
        <w:t xml:space="preserve"> device with them on their walks to deal with them and have added in other pest plants to their list to cut and paste as they find them.</w:t>
      </w:r>
    </w:p>
    <w:p w14:paraId="63CEB60C" w14:textId="77777777" w:rsidR="00513E4D" w:rsidRDefault="00513E4D" w:rsidP="00513E4D">
      <w:pPr>
        <w:rPr>
          <w:rFonts w:ascii="Times New Roman" w:hAnsi="Times New Roman" w:cs="Times New Roman"/>
          <w:b/>
          <w:bCs/>
          <w:sz w:val="28"/>
          <w:szCs w:val="28"/>
        </w:rPr>
      </w:pPr>
      <w:r w:rsidRPr="00D01989">
        <w:rPr>
          <w:rFonts w:ascii="Times New Roman" w:hAnsi="Times New Roman" w:cs="Times New Roman"/>
          <w:b/>
          <w:bCs/>
          <w:sz w:val="28"/>
          <w:szCs w:val="28"/>
        </w:rPr>
        <w:t>Richmond</w:t>
      </w:r>
      <w:r>
        <w:rPr>
          <w:rFonts w:ascii="Times New Roman" w:hAnsi="Times New Roman" w:cs="Times New Roman"/>
          <w:b/>
          <w:bCs/>
          <w:sz w:val="28"/>
          <w:szCs w:val="28"/>
        </w:rPr>
        <w:t>:</w:t>
      </w:r>
    </w:p>
    <w:p w14:paraId="0C2ACF5E" w14:textId="43D1888F" w:rsidR="00513E4D" w:rsidRDefault="00513E4D" w:rsidP="00513E4D">
      <w:pPr>
        <w:pStyle w:val="ListParagraph"/>
        <w:numPr>
          <w:ilvl w:val="0"/>
          <w:numId w:val="28"/>
        </w:numPr>
        <w:rPr>
          <w:rFonts w:ascii="Times New Roman" w:hAnsi="Times New Roman" w:cs="Times New Roman"/>
        </w:rPr>
      </w:pPr>
      <w:r>
        <w:rPr>
          <w:rFonts w:ascii="Times New Roman" w:hAnsi="Times New Roman" w:cs="Times New Roman"/>
          <w:noProof/>
        </w:rPr>
        <w:drawing>
          <wp:anchor distT="0" distB="0" distL="114300" distR="114300" simplePos="0" relativeHeight="251697154" behindDoc="0" locked="0" layoutInCell="1" allowOverlap="1" wp14:anchorId="040FC47F" wp14:editId="6BF1EB7D">
            <wp:simplePos x="0" y="0"/>
            <wp:positionH relativeFrom="margin">
              <wp:posOffset>4776470</wp:posOffset>
            </wp:positionH>
            <wp:positionV relativeFrom="margin">
              <wp:posOffset>4705350</wp:posOffset>
            </wp:positionV>
            <wp:extent cx="1800225" cy="2400300"/>
            <wp:effectExtent l="0" t="0" r="9525" b="0"/>
            <wp:wrapSquare wrapText="bothSides"/>
            <wp:docPr id="1051532222" name="Picture 4" descr="A person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32222" name="Picture 4" descr="A person in a fores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1800225" cy="2400300"/>
                    </a:xfrm>
                    <a:prstGeom prst="rect">
                      <a:avLst/>
                    </a:prstGeom>
                  </pic:spPr>
                </pic:pic>
              </a:graphicData>
            </a:graphic>
            <wp14:sizeRelH relativeFrom="margin">
              <wp14:pctWidth>0</wp14:pctWidth>
            </wp14:sizeRelH>
            <wp14:sizeRelV relativeFrom="margin">
              <wp14:pctHeight>0</wp14:pctHeight>
            </wp14:sizeRelV>
          </wp:anchor>
        </w:drawing>
      </w:r>
      <w:r w:rsidRPr="00D01989">
        <w:rPr>
          <w:rFonts w:ascii="Times New Roman" w:hAnsi="Times New Roman" w:cs="Times New Roman"/>
        </w:rPr>
        <w:t xml:space="preserve">Dave Phillipps from the Roding River Catchment Enhancement Group was very happy to get his bottle of Cut &amp; Paste supplied by TDC and funded through Nelson Building Society. The Group are using Cut &amp; Paste tubes to control Old Man’s Beard, Hawthorn, Barberry and other noxious weeds along the riparian margins of the Roding River. The Catchment Group is working on the stretch from the Hackett Reserve all the way down to TDC’s Busch Reserve both on private land and helping improve the Council Reserves. Further down the track they hope to expand both up and down the river with their work. They have already started planting natives on the </w:t>
      </w:r>
      <w:r w:rsidR="005006F1" w:rsidRPr="00D01989">
        <w:rPr>
          <w:rFonts w:ascii="Times New Roman" w:hAnsi="Times New Roman" w:cs="Times New Roman"/>
        </w:rPr>
        <w:t>riverbanks</w:t>
      </w:r>
      <w:r w:rsidRPr="00D01989">
        <w:rPr>
          <w:rFonts w:ascii="Times New Roman" w:hAnsi="Times New Roman" w:cs="Times New Roman"/>
        </w:rPr>
        <w:t xml:space="preserve"> and have plans for much bigger areas in the 2025 planting season. There are also revegetation projects away from the river on land recently harvested from pines and retiring areas of pasture to native plants. Enhancing native birdlife by controlling pests is also a big goal for the Catchment Group. </w:t>
      </w:r>
    </w:p>
    <w:p w14:paraId="6161F6EE" w14:textId="5A7AD3DE" w:rsidR="00513E4D" w:rsidRPr="00E80C92" w:rsidRDefault="00513E4D" w:rsidP="00513E4D">
      <w:pPr>
        <w:pStyle w:val="ListParagraph"/>
        <w:numPr>
          <w:ilvl w:val="1"/>
          <w:numId w:val="28"/>
        </w:numPr>
        <w:rPr>
          <w:rFonts w:ascii="Times New Roman" w:hAnsi="Times New Roman" w:cs="Times New Roman"/>
          <w:i/>
          <w:iCs/>
        </w:rPr>
      </w:pPr>
      <w:r w:rsidRPr="00E80C92">
        <w:rPr>
          <w:rFonts w:ascii="Times New Roman" w:hAnsi="Times New Roman" w:cs="Times New Roman"/>
          <w:i/>
          <w:iCs/>
        </w:rPr>
        <w:t xml:space="preserve">Dave </w:t>
      </w:r>
      <w:r w:rsidR="005006F1" w:rsidRPr="00E80C92">
        <w:rPr>
          <w:rFonts w:ascii="Times New Roman" w:hAnsi="Times New Roman" w:cs="Times New Roman"/>
          <w:i/>
          <w:iCs/>
        </w:rPr>
        <w:t>Phillipps, Roding</w:t>
      </w:r>
      <w:r w:rsidRPr="00E80C92">
        <w:rPr>
          <w:rFonts w:ascii="Times New Roman" w:hAnsi="Times New Roman" w:cs="Times New Roman"/>
          <w:i/>
          <w:iCs/>
        </w:rPr>
        <w:t xml:space="preserve"> River Catchment Enhancement Group member cutting and pasting Old Man’s Beard by the Roding River.</w:t>
      </w:r>
    </w:p>
    <w:p w14:paraId="064AE1A1" w14:textId="77777777" w:rsidR="00513E4D" w:rsidRPr="00E80C92" w:rsidRDefault="00513E4D" w:rsidP="00513E4D">
      <w:pPr>
        <w:pStyle w:val="ListParagraph"/>
        <w:numPr>
          <w:ilvl w:val="0"/>
          <w:numId w:val="27"/>
        </w:numPr>
      </w:pPr>
      <w:r w:rsidRPr="00E80C92">
        <w:t>Aniseed Valley residents and our local Hope school have a history of working bees in the TDC reserves and over the years have planted many of the big established natives you now find in Busch and Twin Bridges reserves. </w:t>
      </w:r>
    </w:p>
    <w:p w14:paraId="01BE96D0" w14:textId="77777777" w:rsidR="00513E4D" w:rsidRDefault="00513E4D" w:rsidP="00513E4D">
      <w:pPr>
        <w:rPr>
          <w:rFonts w:ascii="Times New Roman" w:hAnsi="Times New Roman" w:cs="Times New Roman"/>
          <w:b/>
          <w:bCs/>
          <w:sz w:val="28"/>
          <w:szCs w:val="28"/>
        </w:rPr>
      </w:pPr>
      <w:r>
        <w:rPr>
          <w:rFonts w:ascii="Times New Roman" w:hAnsi="Times New Roman" w:cs="Times New Roman"/>
          <w:b/>
          <w:bCs/>
          <w:sz w:val="28"/>
          <w:szCs w:val="28"/>
        </w:rPr>
        <w:t>Motueka:</w:t>
      </w:r>
    </w:p>
    <w:p w14:paraId="07AC5B52" w14:textId="77777777" w:rsidR="00513E4D" w:rsidRDefault="00513E4D" w:rsidP="00513E4D">
      <w:pPr>
        <w:pStyle w:val="ListParagraph"/>
        <w:numPr>
          <w:ilvl w:val="0"/>
          <w:numId w:val="27"/>
        </w:numPr>
      </w:pPr>
      <w:r>
        <w:t xml:space="preserve">Mixed landowners throughout the area including up the Motueka Valley where various weedbusting groups are active. </w:t>
      </w:r>
    </w:p>
    <w:p w14:paraId="7A37FD47" w14:textId="77777777" w:rsidR="00513E4D" w:rsidRDefault="00513E4D" w:rsidP="00513E4D">
      <w:r>
        <w:t>Thank you for your ongoing support it is gratefully received and helps us to be more successful in our work with hundreds of landowners.</w:t>
      </w:r>
    </w:p>
    <w:p w14:paraId="50FC8F3C" w14:textId="77777777" w:rsidR="00513E4D" w:rsidRDefault="00513E4D" w:rsidP="00513E4D">
      <w:r>
        <w:t>The Project De-Vine Environmental Trust team</w:t>
      </w:r>
    </w:p>
    <w:p w14:paraId="13BD34F5" w14:textId="77777777" w:rsidR="00513E4D" w:rsidRPr="00023F9E" w:rsidRDefault="00513E4D" w:rsidP="00023F9E"/>
    <w:p w14:paraId="51561133" w14:textId="77777777" w:rsidR="00023F9E" w:rsidRPr="00023F9E" w:rsidRDefault="00023F9E" w:rsidP="00023F9E"/>
    <w:p w14:paraId="10EB57A3" w14:textId="77777777" w:rsidR="00023F9E" w:rsidRPr="00023F9E" w:rsidRDefault="00023F9E" w:rsidP="00023F9E"/>
    <w:sectPr w:rsidR="00023F9E" w:rsidRPr="00023F9E" w:rsidSect="00586C5C">
      <w:type w:val="continuous"/>
      <w:pgSz w:w="11906" w:h="16838"/>
      <w:pgMar w:top="284" w:right="567" w:bottom="425" w:left="567" w:header="709" w:footer="0" w:gutter="0"/>
      <w:cols w:space="709"/>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Chris Rowse" w:date="2025-01-29T06:59:00Z" w:initials="CR">
    <w:p w14:paraId="26865E46" w14:textId="77777777" w:rsidR="00962F66" w:rsidRDefault="00EF6977" w:rsidP="00962F66">
      <w:pPr>
        <w:pStyle w:val="CommentText"/>
      </w:pPr>
      <w:r>
        <w:rPr>
          <w:rStyle w:val="CommentReference"/>
        </w:rPr>
        <w:annotationRef/>
      </w:r>
      <w:r w:rsidR="00962F66">
        <w:t>The weed numbers here are for 2023 - should be 2024 to equal the 30/6/24 number of 1,534,087. The graph needs updating as well as the numbers of each  species. I have done the total increase for the year.</w:t>
      </w:r>
    </w:p>
  </w:comment>
  <w:comment w:id="2" w:author="Chris Rowse" w:date="2025-01-29T07:12:00Z" w:initials="CR">
    <w:p w14:paraId="498605FB" w14:textId="05AC5E4C" w:rsidR="00E57B36" w:rsidRDefault="00D25E10" w:rsidP="00E57B36">
      <w:pPr>
        <w:pStyle w:val="CommentText"/>
      </w:pPr>
      <w:r>
        <w:rPr>
          <w:rStyle w:val="CommentReference"/>
        </w:rPr>
        <w:annotationRef/>
      </w:r>
      <w:r w:rsidR="00E57B36">
        <w:t>This graph of the Clifton seedling count here needs to be replaced with the latest version - the correct one is in the appendix</w:t>
      </w:r>
    </w:p>
  </w:comment>
  <w:comment w:id="3" w:author="Chris Rowse" w:date="2025-01-29T07:21:00Z" w:initials="CR">
    <w:p w14:paraId="47BB7F11" w14:textId="77777777" w:rsidR="000A5BBC" w:rsidRDefault="00292A03" w:rsidP="000A5BBC">
      <w:pPr>
        <w:pStyle w:val="CommentText"/>
      </w:pPr>
      <w:r>
        <w:rPr>
          <w:rStyle w:val="CommentReference"/>
        </w:rPr>
        <w:annotationRef/>
      </w:r>
      <w:r w:rsidR="000A5BBC">
        <w:t>The Management unit map is the wrong one -  please insert the 2024 one as attached in my email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6865E46" w15:done="0"/>
  <w15:commentEx w15:paraId="498605FB" w15:done="0"/>
  <w15:commentEx w15:paraId="47BB7F1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BFA3D39" w16cex:dateUtc="2025-01-28T17:59:00Z"/>
  <w16cex:commentExtensible w16cex:durableId="3FEFA9C6" w16cex:dateUtc="2025-01-28T18:12:00Z"/>
  <w16cex:commentExtensible w16cex:durableId="47B18824" w16cex:dateUtc="2025-01-28T18: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6865E46" w16cid:durableId="7BFA3D39"/>
  <w16cid:commentId w16cid:paraId="498605FB" w16cid:durableId="3FEFA9C6"/>
  <w16cid:commentId w16cid:paraId="47BB7F11" w16cid:durableId="47B1882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151A29" w14:textId="77777777" w:rsidR="006D4AB1" w:rsidRDefault="006D4AB1" w:rsidP="008C79A3">
      <w:pPr>
        <w:spacing w:after="0" w:line="240" w:lineRule="auto"/>
      </w:pPr>
      <w:r>
        <w:separator/>
      </w:r>
    </w:p>
  </w:endnote>
  <w:endnote w:type="continuationSeparator" w:id="0">
    <w:p w14:paraId="0D5E18C3" w14:textId="77777777" w:rsidR="006D4AB1" w:rsidRDefault="006D4AB1" w:rsidP="008C79A3">
      <w:pPr>
        <w:spacing w:after="0" w:line="240" w:lineRule="auto"/>
      </w:pPr>
      <w:r>
        <w:continuationSeparator/>
      </w:r>
    </w:p>
  </w:endnote>
  <w:endnote w:type="continuationNotice" w:id="1">
    <w:p w14:paraId="1316B087" w14:textId="77777777" w:rsidR="006D4AB1" w:rsidRDefault="006D4AB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Open Sans" w:hAnsi="Open Sans" w:cs="Open Sans"/>
        <w:sz w:val="16"/>
        <w:szCs w:val="16"/>
      </w:rPr>
      <w:id w:val="-30040944"/>
      <w:docPartObj>
        <w:docPartGallery w:val="Page Numbers (Bottom of Page)"/>
        <w:docPartUnique/>
      </w:docPartObj>
    </w:sdtPr>
    <w:sdtEndPr>
      <w:rPr>
        <w:noProof/>
      </w:rPr>
    </w:sdtEndPr>
    <w:sdtContent>
      <w:p w14:paraId="6DF51964" w14:textId="50FA7256" w:rsidR="00D07632" w:rsidRPr="00D07632" w:rsidRDefault="00D07632" w:rsidP="00D07632">
        <w:pPr>
          <w:pStyle w:val="Footer"/>
          <w:jc w:val="center"/>
          <w:rPr>
            <w:rFonts w:ascii="Open Sans" w:hAnsi="Open Sans" w:cs="Open Sans"/>
            <w:noProof/>
            <w:sz w:val="16"/>
            <w:szCs w:val="16"/>
          </w:rPr>
        </w:pPr>
        <w:r w:rsidRPr="00D07632">
          <w:rPr>
            <w:rFonts w:ascii="Open Sans" w:hAnsi="Open Sans" w:cs="Open Sans"/>
            <w:sz w:val="16"/>
            <w:szCs w:val="16"/>
          </w:rPr>
          <w:t xml:space="preserve"> </w:t>
        </w:r>
        <w:r w:rsidRPr="00D07632">
          <w:rPr>
            <w:rFonts w:ascii="Open Sans" w:hAnsi="Open Sans" w:cs="Open Sans"/>
            <w:b/>
            <w:bCs/>
            <w:sz w:val="16"/>
            <w:szCs w:val="16"/>
          </w:rPr>
          <w:t xml:space="preserve"> T</w:t>
        </w:r>
        <w:r w:rsidRPr="00D07632">
          <w:rPr>
            <w:rFonts w:ascii="Open Sans" w:hAnsi="Open Sans" w:cs="Open Sans"/>
            <w:sz w:val="16"/>
            <w:szCs w:val="16"/>
          </w:rPr>
          <w:t xml:space="preserve"> 0800 669</w:t>
        </w:r>
        <w:r w:rsidR="00B714E8">
          <w:rPr>
            <w:rFonts w:ascii="Open Sans" w:hAnsi="Open Sans" w:cs="Open Sans"/>
            <w:sz w:val="16"/>
            <w:szCs w:val="16"/>
          </w:rPr>
          <w:t xml:space="preserve"> </w:t>
        </w:r>
        <w:r w:rsidRPr="00D07632">
          <w:rPr>
            <w:rFonts w:ascii="Open Sans" w:hAnsi="Open Sans" w:cs="Open Sans"/>
            <w:sz w:val="16"/>
            <w:szCs w:val="16"/>
          </w:rPr>
          <w:t xml:space="preserve">333 | </w:t>
        </w:r>
        <w:r w:rsidRPr="00D07632">
          <w:rPr>
            <w:rFonts w:ascii="Open Sans" w:hAnsi="Open Sans" w:cs="Open Sans"/>
            <w:b/>
            <w:bCs/>
            <w:sz w:val="16"/>
            <w:szCs w:val="16"/>
          </w:rPr>
          <w:t xml:space="preserve">E </w:t>
        </w:r>
        <w:r w:rsidRPr="00D07632">
          <w:rPr>
            <w:rFonts w:ascii="Open Sans" w:hAnsi="Open Sans" w:cs="Open Sans"/>
            <w:sz w:val="16"/>
            <w:szCs w:val="16"/>
          </w:rPr>
          <w:t xml:space="preserve">Admin@pdvet.org.nz | </w:t>
        </w:r>
        <w:r w:rsidRPr="00D07632">
          <w:rPr>
            <w:rFonts w:ascii="Open Sans" w:hAnsi="Open Sans" w:cs="Open Sans"/>
            <w:b/>
            <w:bCs/>
            <w:sz w:val="16"/>
            <w:szCs w:val="16"/>
          </w:rPr>
          <w:t>www</w:t>
        </w:r>
        <w:r w:rsidRPr="00D07632">
          <w:rPr>
            <w:rFonts w:ascii="Open Sans" w:hAnsi="Open Sans" w:cs="Open Sans"/>
            <w:sz w:val="16"/>
            <w:szCs w:val="16"/>
          </w:rPr>
          <w:t>.pdvet.org.nz</w:t>
        </w:r>
      </w:p>
    </w:sdtContent>
  </w:sdt>
  <w:p w14:paraId="471EC802" w14:textId="77777777" w:rsidR="00D07632" w:rsidRDefault="00D076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DF54A6" w14:textId="77777777" w:rsidR="006D4AB1" w:rsidRDefault="006D4AB1" w:rsidP="008C79A3">
      <w:pPr>
        <w:spacing w:after="0" w:line="240" w:lineRule="auto"/>
      </w:pPr>
      <w:r>
        <w:separator/>
      </w:r>
    </w:p>
  </w:footnote>
  <w:footnote w:type="continuationSeparator" w:id="0">
    <w:p w14:paraId="7A535610" w14:textId="77777777" w:rsidR="006D4AB1" w:rsidRDefault="006D4AB1" w:rsidP="008C79A3">
      <w:pPr>
        <w:spacing w:after="0" w:line="240" w:lineRule="auto"/>
      </w:pPr>
      <w:r>
        <w:continuationSeparator/>
      </w:r>
    </w:p>
  </w:footnote>
  <w:footnote w:type="continuationNotice" w:id="1">
    <w:p w14:paraId="7681EA81" w14:textId="77777777" w:rsidR="006D4AB1" w:rsidRDefault="006D4AB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10315" w14:textId="1E1389F5" w:rsidR="004259DC" w:rsidRPr="00D07632" w:rsidRDefault="004259DC">
    <w:pPr>
      <w:pStyle w:val="Header"/>
      <w:rPr>
        <w:sz w:val="16"/>
        <w:szCs w:val="16"/>
        <w:lang w:val="en-US"/>
      </w:rPr>
    </w:pPr>
    <w:r w:rsidRPr="00D07632">
      <w:rPr>
        <w:sz w:val="16"/>
        <w:szCs w:val="16"/>
        <w:lang w:val="en-US"/>
      </w:rPr>
      <w:t xml:space="preserve">Project De-Vine | </w:t>
    </w:r>
    <w:r w:rsidR="00D07632">
      <w:rPr>
        <w:sz w:val="16"/>
        <w:szCs w:val="16"/>
        <w:lang w:val="en-US"/>
      </w:rPr>
      <w:t>Annual</w:t>
    </w:r>
    <w:r w:rsidRPr="00D07632">
      <w:rPr>
        <w:sz w:val="16"/>
        <w:szCs w:val="16"/>
        <w:lang w:val="en-US"/>
      </w:rPr>
      <w:t xml:space="preserve"> Report 202</w:t>
    </w:r>
    <w:r w:rsidR="003E6830">
      <w:rPr>
        <w:sz w:val="16"/>
        <w:szCs w:val="16"/>
        <w:lang w:val="en-US"/>
      </w:rPr>
      <w:t>4</w:t>
    </w:r>
    <w:r w:rsidR="00D07632">
      <w:rPr>
        <w:sz w:val="16"/>
        <w:szCs w:val="16"/>
        <w:lang w:val="en-US"/>
      </w:rP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36pt;height:36pt;visibility:visible" o:bullet="t">
        <v:imagedata r:id="rId1" o:title=""/>
      </v:shape>
    </w:pict>
  </w:numPicBullet>
  <w:abstractNum w:abstractNumId="0" w15:restartNumberingAfterBreak="0">
    <w:nsid w:val="001023B2"/>
    <w:multiLevelType w:val="hybridMultilevel"/>
    <w:tmpl w:val="6116F5DE"/>
    <w:lvl w:ilvl="0" w:tplc="9228B3E8">
      <w:start w:val="12"/>
      <w:numFmt w:val="bullet"/>
      <w:lvlText w:val="•"/>
      <w:lvlJc w:val="left"/>
      <w:pPr>
        <w:ind w:left="1080" w:hanging="720"/>
      </w:pPr>
      <w:rPr>
        <w:rFonts w:ascii="Open Sans" w:eastAsiaTheme="minorHAnsi" w:hAnsi="Open Sans" w:cs="Open San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0C40A55"/>
    <w:multiLevelType w:val="hybridMultilevel"/>
    <w:tmpl w:val="1338AE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6190BEA"/>
    <w:multiLevelType w:val="hybridMultilevel"/>
    <w:tmpl w:val="88A6D1D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 w15:restartNumberingAfterBreak="0">
    <w:nsid w:val="0E464285"/>
    <w:multiLevelType w:val="hybridMultilevel"/>
    <w:tmpl w:val="4A8664E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4" w15:restartNumberingAfterBreak="0">
    <w:nsid w:val="112D2444"/>
    <w:multiLevelType w:val="hybridMultilevel"/>
    <w:tmpl w:val="002618FC"/>
    <w:lvl w:ilvl="0" w:tplc="784C9A88">
      <w:start w:val="1"/>
      <w:numFmt w:val="decimal"/>
      <w:lvlText w:val="%1."/>
      <w:lvlJc w:val="left"/>
      <w:pPr>
        <w:ind w:left="397" w:hanging="360"/>
      </w:pPr>
      <w:rPr>
        <w:rFonts w:hint="default"/>
      </w:rPr>
    </w:lvl>
    <w:lvl w:ilvl="1" w:tplc="14090019" w:tentative="1">
      <w:start w:val="1"/>
      <w:numFmt w:val="lowerLetter"/>
      <w:lvlText w:val="%2."/>
      <w:lvlJc w:val="left"/>
      <w:pPr>
        <w:ind w:left="1117" w:hanging="360"/>
      </w:pPr>
    </w:lvl>
    <w:lvl w:ilvl="2" w:tplc="1409001B" w:tentative="1">
      <w:start w:val="1"/>
      <w:numFmt w:val="lowerRoman"/>
      <w:lvlText w:val="%3."/>
      <w:lvlJc w:val="right"/>
      <w:pPr>
        <w:ind w:left="1837" w:hanging="180"/>
      </w:pPr>
    </w:lvl>
    <w:lvl w:ilvl="3" w:tplc="1409000F" w:tentative="1">
      <w:start w:val="1"/>
      <w:numFmt w:val="decimal"/>
      <w:lvlText w:val="%4."/>
      <w:lvlJc w:val="left"/>
      <w:pPr>
        <w:ind w:left="2557" w:hanging="360"/>
      </w:pPr>
    </w:lvl>
    <w:lvl w:ilvl="4" w:tplc="14090019" w:tentative="1">
      <w:start w:val="1"/>
      <w:numFmt w:val="lowerLetter"/>
      <w:lvlText w:val="%5."/>
      <w:lvlJc w:val="left"/>
      <w:pPr>
        <w:ind w:left="3277" w:hanging="360"/>
      </w:pPr>
    </w:lvl>
    <w:lvl w:ilvl="5" w:tplc="1409001B" w:tentative="1">
      <w:start w:val="1"/>
      <w:numFmt w:val="lowerRoman"/>
      <w:lvlText w:val="%6."/>
      <w:lvlJc w:val="right"/>
      <w:pPr>
        <w:ind w:left="3997" w:hanging="180"/>
      </w:pPr>
    </w:lvl>
    <w:lvl w:ilvl="6" w:tplc="1409000F" w:tentative="1">
      <w:start w:val="1"/>
      <w:numFmt w:val="decimal"/>
      <w:lvlText w:val="%7."/>
      <w:lvlJc w:val="left"/>
      <w:pPr>
        <w:ind w:left="4717" w:hanging="360"/>
      </w:pPr>
    </w:lvl>
    <w:lvl w:ilvl="7" w:tplc="14090019" w:tentative="1">
      <w:start w:val="1"/>
      <w:numFmt w:val="lowerLetter"/>
      <w:lvlText w:val="%8."/>
      <w:lvlJc w:val="left"/>
      <w:pPr>
        <w:ind w:left="5437" w:hanging="360"/>
      </w:pPr>
    </w:lvl>
    <w:lvl w:ilvl="8" w:tplc="1409001B" w:tentative="1">
      <w:start w:val="1"/>
      <w:numFmt w:val="lowerRoman"/>
      <w:lvlText w:val="%9."/>
      <w:lvlJc w:val="right"/>
      <w:pPr>
        <w:ind w:left="6157" w:hanging="180"/>
      </w:pPr>
    </w:lvl>
  </w:abstractNum>
  <w:abstractNum w:abstractNumId="5" w15:restartNumberingAfterBreak="0">
    <w:nsid w:val="156E4DE1"/>
    <w:multiLevelType w:val="hybridMultilevel"/>
    <w:tmpl w:val="D00CE68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B9C593F"/>
    <w:multiLevelType w:val="hybridMultilevel"/>
    <w:tmpl w:val="122099B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E101423"/>
    <w:multiLevelType w:val="hybridMultilevel"/>
    <w:tmpl w:val="68D644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2D2D61D9"/>
    <w:multiLevelType w:val="hybridMultilevel"/>
    <w:tmpl w:val="AE8E2566"/>
    <w:lvl w:ilvl="0" w:tplc="1409000F">
      <w:start w:val="1"/>
      <w:numFmt w:val="decimal"/>
      <w:lvlText w:val="%1."/>
      <w:lvlJc w:val="left"/>
      <w:pPr>
        <w:ind w:left="902" w:hanging="360"/>
      </w:pPr>
    </w:lvl>
    <w:lvl w:ilvl="1" w:tplc="14090019" w:tentative="1">
      <w:start w:val="1"/>
      <w:numFmt w:val="lowerLetter"/>
      <w:lvlText w:val="%2."/>
      <w:lvlJc w:val="left"/>
      <w:pPr>
        <w:ind w:left="1622" w:hanging="360"/>
      </w:pPr>
    </w:lvl>
    <w:lvl w:ilvl="2" w:tplc="1409001B" w:tentative="1">
      <w:start w:val="1"/>
      <w:numFmt w:val="lowerRoman"/>
      <w:lvlText w:val="%3."/>
      <w:lvlJc w:val="right"/>
      <w:pPr>
        <w:ind w:left="2342" w:hanging="180"/>
      </w:pPr>
    </w:lvl>
    <w:lvl w:ilvl="3" w:tplc="1409000F" w:tentative="1">
      <w:start w:val="1"/>
      <w:numFmt w:val="decimal"/>
      <w:lvlText w:val="%4."/>
      <w:lvlJc w:val="left"/>
      <w:pPr>
        <w:ind w:left="3062" w:hanging="360"/>
      </w:pPr>
    </w:lvl>
    <w:lvl w:ilvl="4" w:tplc="14090019" w:tentative="1">
      <w:start w:val="1"/>
      <w:numFmt w:val="lowerLetter"/>
      <w:lvlText w:val="%5."/>
      <w:lvlJc w:val="left"/>
      <w:pPr>
        <w:ind w:left="3782" w:hanging="360"/>
      </w:pPr>
    </w:lvl>
    <w:lvl w:ilvl="5" w:tplc="1409001B" w:tentative="1">
      <w:start w:val="1"/>
      <w:numFmt w:val="lowerRoman"/>
      <w:lvlText w:val="%6."/>
      <w:lvlJc w:val="right"/>
      <w:pPr>
        <w:ind w:left="4502" w:hanging="180"/>
      </w:pPr>
    </w:lvl>
    <w:lvl w:ilvl="6" w:tplc="1409000F" w:tentative="1">
      <w:start w:val="1"/>
      <w:numFmt w:val="decimal"/>
      <w:lvlText w:val="%7."/>
      <w:lvlJc w:val="left"/>
      <w:pPr>
        <w:ind w:left="5222" w:hanging="360"/>
      </w:pPr>
    </w:lvl>
    <w:lvl w:ilvl="7" w:tplc="14090019" w:tentative="1">
      <w:start w:val="1"/>
      <w:numFmt w:val="lowerLetter"/>
      <w:lvlText w:val="%8."/>
      <w:lvlJc w:val="left"/>
      <w:pPr>
        <w:ind w:left="5942" w:hanging="360"/>
      </w:pPr>
    </w:lvl>
    <w:lvl w:ilvl="8" w:tplc="1409001B" w:tentative="1">
      <w:start w:val="1"/>
      <w:numFmt w:val="lowerRoman"/>
      <w:lvlText w:val="%9."/>
      <w:lvlJc w:val="right"/>
      <w:pPr>
        <w:ind w:left="6662" w:hanging="180"/>
      </w:pPr>
    </w:lvl>
  </w:abstractNum>
  <w:abstractNum w:abstractNumId="9" w15:restartNumberingAfterBreak="0">
    <w:nsid w:val="33CE351C"/>
    <w:multiLevelType w:val="hybridMultilevel"/>
    <w:tmpl w:val="5AD6505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39C879FF"/>
    <w:multiLevelType w:val="hybridMultilevel"/>
    <w:tmpl w:val="E64801A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426E38A7"/>
    <w:multiLevelType w:val="hybridMultilevel"/>
    <w:tmpl w:val="3C948B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426F4E37"/>
    <w:multiLevelType w:val="hybridMultilevel"/>
    <w:tmpl w:val="EA44C230"/>
    <w:lvl w:ilvl="0" w:tplc="BC548496">
      <w:start w:val="1"/>
      <w:numFmt w:val="decimal"/>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45CE1FF4"/>
    <w:multiLevelType w:val="hybridMultilevel"/>
    <w:tmpl w:val="FC12DE7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469163FA"/>
    <w:multiLevelType w:val="hybridMultilevel"/>
    <w:tmpl w:val="9A403A1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47624362"/>
    <w:multiLevelType w:val="hybridMultilevel"/>
    <w:tmpl w:val="77DA8BC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4CE7075F"/>
    <w:multiLevelType w:val="hybridMultilevel"/>
    <w:tmpl w:val="6C9AB0CE"/>
    <w:lvl w:ilvl="0" w:tplc="32240D88">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8A87E62"/>
    <w:multiLevelType w:val="hybridMultilevel"/>
    <w:tmpl w:val="B2E6C5FE"/>
    <w:lvl w:ilvl="0" w:tplc="14090001">
      <w:start w:val="1"/>
      <w:numFmt w:val="bullet"/>
      <w:lvlText w:val=""/>
      <w:lvlJc w:val="left"/>
      <w:pPr>
        <w:ind w:left="902" w:hanging="360"/>
      </w:pPr>
      <w:rPr>
        <w:rFonts w:ascii="Symbol" w:hAnsi="Symbol" w:hint="default"/>
      </w:rPr>
    </w:lvl>
    <w:lvl w:ilvl="1" w:tplc="14090003" w:tentative="1">
      <w:start w:val="1"/>
      <w:numFmt w:val="bullet"/>
      <w:lvlText w:val="o"/>
      <w:lvlJc w:val="left"/>
      <w:pPr>
        <w:ind w:left="1622" w:hanging="360"/>
      </w:pPr>
      <w:rPr>
        <w:rFonts w:ascii="Courier New" w:hAnsi="Courier New" w:cs="Courier New" w:hint="default"/>
      </w:rPr>
    </w:lvl>
    <w:lvl w:ilvl="2" w:tplc="14090005" w:tentative="1">
      <w:start w:val="1"/>
      <w:numFmt w:val="bullet"/>
      <w:lvlText w:val=""/>
      <w:lvlJc w:val="left"/>
      <w:pPr>
        <w:ind w:left="2342" w:hanging="360"/>
      </w:pPr>
      <w:rPr>
        <w:rFonts w:ascii="Wingdings" w:hAnsi="Wingdings" w:hint="default"/>
      </w:rPr>
    </w:lvl>
    <w:lvl w:ilvl="3" w:tplc="14090001" w:tentative="1">
      <w:start w:val="1"/>
      <w:numFmt w:val="bullet"/>
      <w:lvlText w:val=""/>
      <w:lvlJc w:val="left"/>
      <w:pPr>
        <w:ind w:left="3062" w:hanging="360"/>
      </w:pPr>
      <w:rPr>
        <w:rFonts w:ascii="Symbol" w:hAnsi="Symbol" w:hint="default"/>
      </w:rPr>
    </w:lvl>
    <w:lvl w:ilvl="4" w:tplc="14090003" w:tentative="1">
      <w:start w:val="1"/>
      <w:numFmt w:val="bullet"/>
      <w:lvlText w:val="o"/>
      <w:lvlJc w:val="left"/>
      <w:pPr>
        <w:ind w:left="3782" w:hanging="360"/>
      </w:pPr>
      <w:rPr>
        <w:rFonts w:ascii="Courier New" w:hAnsi="Courier New" w:cs="Courier New" w:hint="default"/>
      </w:rPr>
    </w:lvl>
    <w:lvl w:ilvl="5" w:tplc="14090005" w:tentative="1">
      <w:start w:val="1"/>
      <w:numFmt w:val="bullet"/>
      <w:lvlText w:val=""/>
      <w:lvlJc w:val="left"/>
      <w:pPr>
        <w:ind w:left="4502" w:hanging="360"/>
      </w:pPr>
      <w:rPr>
        <w:rFonts w:ascii="Wingdings" w:hAnsi="Wingdings" w:hint="default"/>
      </w:rPr>
    </w:lvl>
    <w:lvl w:ilvl="6" w:tplc="14090001" w:tentative="1">
      <w:start w:val="1"/>
      <w:numFmt w:val="bullet"/>
      <w:lvlText w:val=""/>
      <w:lvlJc w:val="left"/>
      <w:pPr>
        <w:ind w:left="5222" w:hanging="360"/>
      </w:pPr>
      <w:rPr>
        <w:rFonts w:ascii="Symbol" w:hAnsi="Symbol" w:hint="default"/>
      </w:rPr>
    </w:lvl>
    <w:lvl w:ilvl="7" w:tplc="14090003" w:tentative="1">
      <w:start w:val="1"/>
      <w:numFmt w:val="bullet"/>
      <w:lvlText w:val="o"/>
      <w:lvlJc w:val="left"/>
      <w:pPr>
        <w:ind w:left="5942" w:hanging="360"/>
      </w:pPr>
      <w:rPr>
        <w:rFonts w:ascii="Courier New" w:hAnsi="Courier New" w:cs="Courier New" w:hint="default"/>
      </w:rPr>
    </w:lvl>
    <w:lvl w:ilvl="8" w:tplc="14090005" w:tentative="1">
      <w:start w:val="1"/>
      <w:numFmt w:val="bullet"/>
      <w:lvlText w:val=""/>
      <w:lvlJc w:val="left"/>
      <w:pPr>
        <w:ind w:left="6662" w:hanging="360"/>
      </w:pPr>
      <w:rPr>
        <w:rFonts w:ascii="Wingdings" w:hAnsi="Wingdings" w:hint="default"/>
      </w:rPr>
    </w:lvl>
  </w:abstractNum>
  <w:abstractNum w:abstractNumId="18" w15:restartNumberingAfterBreak="0">
    <w:nsid w:val="5DF42A67"/>
    <w:multiLevelType w:val="hybridMultilevel"/>
    <w:tmpl w:val="FA308F0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9" w15:restartNumberingAfterBreak="0">
    <w:nsid w:val="6819425C"/>
    <w:multiLevelType w:val="hybridMultilevel"/>
    <w:tmpl w:val="AE8E2566"/>
    <w:lvl w:ilvl="0" w:tplc="FFFFFFFF">
      <w:start w:val="1"/>
      <w:numFmt w:val="decimal"/>
      <w:lvlText w:val="%1."/>
      <w:lvlJc w:val="left"/>
      <w:pPr>
        <w:ind w:left="902" w:hanging="360"/>
      </w:pPr>
    </w:lvl>
    <w:lvl w:ilvl="1" w:tplc="FFFFFFFF" w:tentative="1">
      <w:start w:val="1"/>
      <w:numFmt w:val="lowerLetter"/>
      <w:lvlText w:val="%2."/>
      <w:lvlJc w:val="left"/>
      <w:pPr>
        <w:ind w:left="1622" w:hanging="360"/>
      </w:pPr>
    </w:lvl>
    <w:lvl w:ilvl="2" w:tplc="FFFFFFFF" w:tentative="1">
      <w:start w:val="1"/>
      <w:numFmt w:val="lowerRoman"/>
      <w:lvlText w:val="%3."/>
      <w:lvlJc w:val="right"/>
      <w:pPr>
        <w:ind w:left="2342" w:hanging="180"/>
      </w:pPr>
    </w:lvl>
    <w:lvl w:ilvl="3" w:tplc="FFFFFFFF" w:tentative="1">
      <w:start w:val="1"/>
      <w:numFmt w:val="decimal"/>
      <w:lvlText w:val="%4."/>
      <w:lvlJc w:val="left"/>
      <w:pPr>
        <w:ind w:left="3062" w:hanging="360"/>
      </w:pPr>
    </w:lvl>
    <w:lvl w:ilvl="4" w:tplc="FFFFFFFF" w:tentative="1">
      <w:start w:val="1"/>
      <w:numFmt w:val="lowerLetter"/>
      <w:lvlText w:val="%5."/>
      <w:lvlJc w:val="left"/>
      <w:pPr>
        <w:ind w:left="3782" w:hanging="360"/>
      </w:pPr>
    </w:lvl>
    <w:lvl w:ilvl="5" w:tplc="FFFFFFFF" w:tentative="1">
      <w:start w:val="1"/>
      <w:numFmt w:val="lowerRoman"/>
      <w:lvlText w:val="%6."/>
      <w:lvlJc w:val="right"/>
      <w:pPr>
        <w:ind w:left="4502" w:hanging="180"/>
      </w:pPr>
    </w:lvl>
    <w:lvl w:ilvl="6" w:tplc="FFFFFFFF" w:tentative="1">
      <w:start w:val="1"/>
      <w:numFmt w:val="decimal"/>
      <w:lvlText w:val="%7."/>
      <w:lvlJc w:val="left"/>
      <w:pPr>
        <w:ind w:left="5222" w:hanging="360"/>
      </w:pPr>
    </w:lvl>
    <w:lvl w:ilvl="7" w:tplc="FFFFFFFF" w:tentative="1">
      <w:start w:val="1"/>
      <w:numFmt w:val="lowerLetter"/>
      <w:lvlText w:val="%8."/>
      <w:lvlJc w:val="left"/>
      <w:pPr>
        <w:ind w:left="5942" w:hanging="360"/>
      </w:pPr>
    </w:lvl>
    <w:lvl w:ilvl="8" w:tplc="FFFFFFFF" w:tentative="1">
      <w:start w:val="1"/>
      <w:numFmt w:val="lowerRoman"/>
      <w:lvlText w:val="%9."/>
      <w:lvlJc w:val="right"/>
      <w:pPr>
        <w:ind w:left="6662" w:hanging="180"/>
      </w:pPr>
    </w:lvl>
  </w:abstractNum>
  <w:abstractNum w:abstractNumId="20" w15:restartNumberingAfterBreak="0">
    <w:nsid w:val="6B265AE7"/>
    <w:multiLevelType w:val="hybridMultilevel"/>
    <w:tmpl w:val="0E02D9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C6D4EA6"/>
    <w:multiLevelType w:val="hybridMultilevel"/>
    <w:tmpl w:val="3B0CA700"/>
    <w:lvl w:ilvl="0" w:tplc="CE901CCC">
      <w:start w:val="1"/>
      <w:numFmt w:val="decimal"/>
      <w:lvlText w:val="%1."/>
      <w:lvlJc w:val="left"/>
      <w:pPr>
        <w:ind w:left="397" w:hanging="360"/>
      </w:pPr>
      <w:rPr>
        <w:rFonts w:hint="default"/>
      </w:rPr>
    </w:lvl>
    <w:lvl w:ilvl="1" w:tplc="14090019" w:tentative="1">
      <w:start w:val="1"/>
      <w:numFmt w:val="lowerLetter"/>
      <w:lvlText w:val="%2."/>
      <w:lvlJc w:val="left"/>
      <w:pPr>
        <w:ind w:left="1117" w:hanging="360"/>
      </w:pPr>
    </w:lvl>
    <w:lvl w:ilvl="2" w:tplc="1409001B" w:tentative="1">
      <w:start w:val="1"/>
      <w:numFmt w:val="lowerRoman"/>
      <w:lvlText w:val="%3."/>
      <w:lvlJc w:val="right"/>
      <w:pPr>
        <w:ind w:left="1837" w:hanging="180"/>
      </w:pPr>
    </w:lvl>
    <w:lvl w:ilvl="3" w:tplc="1409000F" w:tentative="1">
      <w:start w:val="1"/>
      <w:numFmt w:val="decimal"/>
      <w:lvlText w:val="%4."/>
      <w:lvlJc w:val="left"/>
      <w:pPr>
        <w:ind w:left="2557" w:hanging="360"/>
      </w:pPr>
    </w:lvl>
    <w:lvl w:ilvl="4" w:tplc="14090019" w:tentative="1">
      <w:start w:val="1"/>
      <w:numFmt w:val="lowerLetter"/>
      <w:lvlText w:val="%5."/>
      <w:lvlJc w:val="left"/>
      <w:pPr>
        <w:ind w:left="3277" w:hanging="360"/>
      </w:pPr>
    </w:lvl>
    <w:lvl w:ilvl="5" w:tplc="1409001B" w:tentative="1">
      <w:start w:val="1"/>
      <w:numFmt w:val="lowerRoman"/>
      <w:lvlText w:val="%6."/>
      <w:lvlJc w:val="right"/>
      <w:pPr>
        <w:ind w:left="3997" w:hanging="180"/>
      </w:pPr>
    </w:lvl>
    <w:lvl w:ilvl="6" w:tplc="1409000F" w:tentative="1">
      <w:start w:val="1"/>
      <w:numFmt w:val="decimal"/>
      <w:lvlText w:val="%7."/>
      <w:lvlJc w:val="left"/>
      <w:pPr>
        <w:ind w:left="4717" w:hanging="360"/>
      </w:pPr>
    </w:lvl>
    <w:lvl w:ilvl="7" w:tplc="14090019" w:tentative="1">
      <w:start w:val="1"/>
      <w:numFmt w:val="lowerLetter"/>
      <w:lvlText w:val="%8."/>
      <w:lvlJc w:val="left"/>
      <w:pPr>
        <w:ind w:left="5437" w:hanging="360"/>
      </w:pPr>
    </w:lvl>
    <w:lvl w:ilvl="8" w:tplc="1409001B" w:tentative="1">
      <w:start w:val="1"/>
      <w:numFmt w:val="lowerRoman"/>
      <w:lvlText w:val="%9."/>
      <w:lvlJc w:val="right"/>
      <w:pPr>
        <w:ind w:left="6157" w:hanging="180"/>
      </w:pPr>
    </w:lvl>
  </w:abstractNum>
  <w:abstractNum w:abstractNumId="22" w15:restartNumberingAfterBreak="0">
    <w:nsid w:val="6EDA6E7C"/>
    <w:multiLevelType w:val="hybridMultilevel"/>
    <w:tmpl w:val="DAAA5586"/>
    <w:lvl w:ilvl="0" w:tplc="14090001">
      <w:start w:val="1"/>
      <w:numFmt w:val="bullet"/>
      <w:lvlText w:val=""/>
      <w:lvlJc w:val="left"/>
      <w:pPr>
        <w:ind w:left="1080" w:hanging="360"/>
      </w:pPr>
      <w:rPr>
        <w:rFonts w:ascii="Symbol" w:hAnsi="Symbol" w:hint="default"/>
      </w:rPr>
    </w:lvl>
    <w:lvl w:ilvl="1" w:tplc="14090003">
      <w:start w:val="1"/>
      <w:numFmt w:val="bullet"/>
      <w:lvlText w:val="o"/>
      <w:lvlJc w:val="left"/>
      <w:pPr>
        <w:ind w:left="1800" w:hanging="360"/>
      </w:pPr>
      <w:rPr>
        <w:rFonts w:ascii="Courier New" w:hAnsi="Courier New" w:cs="Courier New" w:hint="default"/>
      </w:rPr>
    </w:lvl>
    <w:lvl w:ilvl="2" w:tplc="14090005">
      <w:start w:val="1"/>
      <w:numFmt w:val="bullet"/>
      <w:lvlText w:val=""/>
      <w:lvlJc w:val="left"/>
      <w:pPr>
        <w:ind w:left="2520" w:hanging="360"/>
      </w:pPr>
      <w:rPr>
        <w:rFonts w:ascii="Wingdings" w:hAnsi="Wingdings" w:hint="default"/>
      </w:rPr>
    </w:lvl>
    <w:lvl w:ilvl="3" w:tplc="14090001">
      <w:start w:val="1"/>
      <w:numFmt w:val="bullet"/>
      <w:lvlText w:val=""/>
      <w:lvlJc w:val="left"/>
      <w:pPr>
        <w:ind w:left="3240" w:hanging="360"/>
      </w:pPr>
      <w:rPr>
        <w:rFonts w:ascii="Symbol" w:hAnsi="Symbol" w:hint="default"/>
      </w:rPr>
    </w:lvl>
    <w:lvl w:ilvl="4" w:tplc="14090003">
      <w:start w:val="1"/>
      <w:numFmt w:val="bullet"/>
      <w:lvlText w:val="o"/>
      <w:lvlJc w:val="left"/>
      <w:pPr>
        <w:ind w:left="3960" w:hanging="360"/>
      </w:pPr>
      <w:rPr>
        <w:rFonts w:ascii="Courier New" w:hAnsi="Courier New" w:cs="Courier New" w:hint="default"/>
      </w:rPr>
    </w:lvl>
    <w:lvl w:ilvl="5" w:tplc="14090005">
      <w:start w:val="1"/>
      <w:numFmt w:val="bullet"/>
      <w:lvlText w:val=""/>
      <w:lvlJc w:val="left"/>
      <w:pPr>
        <w:ind w:left="4680" w:hanging="360"/>
      </w:pPr>
      <w:rPr>
        <w:rFonts w:ascii="Wingdings" w:hAnsi="Wingdings" w:hint="default"/>
      </w:rPr>
    </w:lvl>
    <w:lvl w:ilvl="6" w:tplc="14090001">
      <w:start w:val="1"/>
      <w:numFmt w:val="bullet"/>
      <w:lvlText w:val=""/>
      <w:lvlJc w:val="left"/>
      <w:pPr>
        <w:ind w:left="5400" w:hanging="360"/>
      </w:pPr>
      <w:rPr>
        <w:rFonts w:ascii="Symbol" w:hAnsi="Symbol" w:hint="default"/>
      </w:rPr>
    </w:lvl>
    <w:lvl w:ilvl="7" w:tplc="14090003">
      <w:start w:val="1"/>
      <w:numFmt w:val="bullet"/>
      <w:lvlText w:val="o"/>
      <w:lvlJc w:val="left"/>
      <w:pPr>
        <w:ind w:left="6120" w:hanging="360"/>
      </w:pPr>
      <w:rPr>
        <w:rFonts w:ascii="Courier New" w:hAnsi="Courier New" w:cs="Courier New" w:hint="default"/>
      </w:rPr>
    </w:lvl>
    <w:lvl w:ilvl="8" w:tplc="14090005">
      <w:start w:val="1"/>
      <w:numFmt w:val="bullet"/>
      <w:lvlText w:val=""/>
      <w:lvlJc w:val="left"/>
      <w:pPr>
        <w:ind w:left="6840" w:hanging="360"/>
      </w:pPr>
      <w:rPr>
        <w:rFonts w:ascii="Wingdings" w:hAnsi="Wingdings" w:hint="default"/>
      </w:rPr>
    </w:lvl>
  </w:abstractNum>
  <w:abstractNum w:abstractNumId="23" w15:restartNumberingAfterBreak="0">
    <w:nsid w:val="710F16EA"/>
    <w:multiLevelType w:val="hybridMultilevel"/>
    <w:tmpl w:val="A8400C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7610216D"/>
    <w:multiLevelType w:val="hybridMultilevel"/>
    <w:tmpl w:val="370C21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764C1970"/>
    <w:multiLevelType w:val="hybridMultilevel"/>
    <w:tmpl w:val="4142EB70"/>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26" w15:restartNumberingAfterBreak="0">
    <w:nsid w:val="781B6F0B"/>
    <w:multiLevelType w:val="hybridMultilevel"/>
    <w:tmpl w:val="94587CE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7C576B06"/>
    <w:multiLevelType w:val="hybridMultilevel"/>
    <w:tmpl w:val="4D0428CC"/>
    <w:lvl w:ilvl="0" w:tplc="14090001">
      <w:start w:val="1"/>
      <w:numFmt w:val="bullet"/>
      <w:lvlText w:val=""/>
      <w:lvlJc w:val="left"/>
      <w:pPr>
        <w:ind w:left="765" w:hanging="360"/>
      </w:pPr>
      <w:rPr>
        <w:rFonts w:ascii="Symbol" w:hAnsi="Symbol" w:hint="default"/>
      </w:rPr>
    </w:lvl>
    <w:lvl w:ilvl="1" w:tplc="14090003" w:tentative="1">
      <w:start w:val="1"/>
      <w:numFmt w:val="bullet"/>
      <w:lvlText w:val="o"/>
      <w:lvlJc w:val="left"/>
      <w:pPr>
        <w:ind w:left="1485" w:hanging="360"/>
      </w:pPr>
      <w:rPr>
        <w:rFonts w:ascii="Courier New" w:hAnsi="Courier New" w:cs="Courier New" w:hint="default"/>
      </w:rPr>
    </w:lvl>
    <w:lvl w:ilvl="2" w:tplc="14090005" w:tentative="1">
      <w:start w:val="1"/>
      <w:numFmt w:val="bullet"/>
      <w:lvlText w:val=""/>
      <w:lvlJc w:val="left"/>
      <w:pPr>
        <w:ind w:left="2205" w:hanging="360"/>
      </w:pPr>
      <w:rPr>
        <w:rFonts w:ascii="Wingdings" w:hAnsi="Wingdings" w:hint="default"/>
      </w:rPr>
    </w:lvl>
    <w:lvl w:ilvl="3" w:tplc="14090001" w:tentative="1">
      <w:start w:val="1"/>
      <w:numFmt w:val="bullet"/>
      <w:lvlText w:val=""/>
      <w:lvlJc w:val="left"/>
      <w:pPr>
        <w:ind w:left="2925" w:hanging="360"/>
      </w:pPr>
      <w:rPr>
        <w:rFonts w:ascii="Symbol" w:hAnsi="Symbol" w:hint="default"/>
      </w:rPr>
    </w:lvl>
    <w:lvl w:ilvl="4" w:tplc="14090003" w:tentative="1">
      <w:start w:val="1"/>
      <w:numFmt w:val="bullet"/>
      <w:lvlText w:val="o"/>
      <w:lvlJc w:val="left"/>
      <w:pPr>
        <w:ind w:left="3645" w:hanging="360"/>
      </w:pPr>
      <w:rPr>
        <w:rFonts w:ascii="Courier New" w:hAnsi="Courier New" w:cs="Courier New" w:hint="default"/>
      </w:rPr>
    </w:lvl>
    <w:lvl w:ilvl="5" w:tplc="14090005" w:tentative="1">
      <w:start w:val="1"/>
      <w:numFmt w:val="bullet"/>
      <w:lvlText w:val=""/>
      <w:lvlJc w:val="left"/>
      <w:pPr>
        <w:ind w:left="4365" w:hanging="360"/>
      </w:pPr>
      <w:rPr>
        <w:rFonts w:ascii="Wingdings" w:hAnsi="Wingdings" w:hint="default"/>
      </w:rPr>
    </w:lvl>
    <w:lvl w:ilvl="6" w:tplc="14090001" w:tentative="1">
      <w:start w:val="1"/>
      <w:numFmt w:val="bullet"/>
      <w:lvlText w:val=""/>
      <w:lvlJc w:val="left"/>
      <w:pPr>
        <w:ind w:left="5085" w:hanging="360"/>
      </w:pPr>
      <w:rPr>
        <w:rFonts w:ascii="Symbol" w:hAnsi="Symbol" w:hint="default"/>
      </w:rPr>
    </w:lvl>
    <w:lvl w:ilvl="7" w:tplc="14090003" w:tentative="1">
      <w:start w:val="1"/>
      <w:numFmt w:val="bullet"/>
      <w:lvlText w:val="o"/>
      <w:lvlJc w:val="left"/>
      <w:pPr>
        <w:ind w:left="5805" w:hanging="360"/>
      </w:pPr>
      <w:rPr>
        <w:rFonts w:ascii="Courier New" w:hAnsi="Courier New" w:cs="Courier New" w:hint="default"/>
      </w:rPr>
    </w:lvl>
    <w:lvl w:ilvl="8" w:tplc="14090005" w:tentative="1">
      <w:start w:val="1"/>
      <w:numFmt w:val="bullet"/>
      <w:lvlText w:val=""/>
      <w:lvlJc w:val="left"/>
      <w:pPr>
        <w:ind w:left="6525" w:hanging="360"/>
      </w:pPr>
      <w:rPr>
        <w:rFonts w:ascii="Wingdings" w:hAnsi="Wingdings" w:hint="default"/>
      </w:rPr>
    </w:lvl>
  </w:abstractNum>
  <w:num w:numId="1" w16cid:durableId="785928373">
    <w:abstractNumId w:val="24"/>
  </w:num>
  <w:num w:numId="2" w16cid:durableId="2080129678">
    <w:abstractNumId w:val="1"/>
  </w:num>
  <w:num w:numId="3" w16cid:durableId="1819808471">
    <w:abstractNumId w:val="20"/>
  </w:num>
  <w:num w:numId="4" w16cid:durableId="1543786878">
    <w:abstractNumId w:val="7"/>
  </w:num>
  <w:num w:numId="5" w16cid:durableId="1274483114">
    <w:abstractNumId w:val="15"/>
  </w:num>
  <w:num w:numId="6" w16cid:durableId="1487942425">
    <w:abstractNumId w:val="23"/>
  </w:num>
  <w:num w:numId="7" w16cid:durableId="1521552971">
    <w:abstractNumId w:val="25"/>
  </w:num>
  <w:num w:numId="8" w16cid:durableId="1684819634">
    <w:abstractNumId w:val="13"/>
  </w:num>
  <w:num w:numId="9" w16cid:durableId="900553179">
    <w:abstractNumId w:val="12"/>
  </w:num>
  <w:num w:numId="10" w16cid:durableId="774253131">
    <w:abstractNumId w:val="11"/>
  </w:num>
  <w:num w:numId="11" w16cid:durableId="1338382647">
    <w:abstractNumId w:val="6"/>
  </w:num>
  <w:num w:numId="12" w16cid:durableId="1898512528">
    <w:abstractNumId w:val="0"/>
  </w:num>
  <w:num w:numId="13" w16cid:durableId="1752698196">
    <w:abstractNumId w:val="3"/>
  </w:num>
  <w:num w:numId="14" w16cid:durableId="842622352">
    <w:abstractNumId w:val="2"/>
  </w:num>
  <w:num w:numId="15" w16cid:durableId="7774809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26454541">
    <w:abstractNumId w:val="22"/>
  </w:num>
  <w:num w:numId="17" w16cid:durableId="1909611307">
    <w:abstractNumId w:val="16"/>
  </w:num>
  <w:num w:numId="18" w16cid:durableId="1444301659">
    <w:abstractNumId w:val="5"/>
  </w:num>
  <w:num w:numId="19" w16cid:durableId="1095052101">
    <w:abstractNumId w:val="10"/>
  </w:num>
  <w:num w:numId="20" w16cid:durableId="2089423652">
    <w:abstractNumId w:val="27"/>
  </w:num>
  <w:num w:numId="21" w16cid:durableId="1173688549">
    <w:abstractNumId w:val="21"/>
  </w:num>
  <w:num w:numId="22" w16cid:durableId="1233350628">
    <w:abstractNumId w:val="4"/>
  </w:num>
  <w:num w:numId="23" w16cid:durableId="1417051917">
    <w:abstractNumId w:val="17"/>
  </w:num>
  <w:num w:numId="24" w16cid:durableId="751663623">
    <w:abstractNumId w:val="8"/>
  </w:num>
  <w:num w:numId="25" w16cid:durableId="2142844610">
    <w:abstractNumId w:val="19"/>
  </w:num>
  <w:num w:numId="26" w16cid:durableId="1215242009">
    <w:abstractNumId w:val="14"/>
  </w:num>
  <w:num w:numId="27" w16cid:durableId="1943107307">
    <w:abstractNumId w:val="26"/>
  </w:num>
  <w:num w:numId="28" w16cid:durableId="1856994056">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hris Rowse">
    <w15:presenceInfo w15:providerId="AD" w15:userId="S::chris@pdvet.org.nz::3f23565b-9f31-4ad8-9239-86c6db2092f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7E13"/>
    <w:rsid w:val="0000742B"/>
    <w:rsid w:val="000228B4"/>
    <w:rsid w:val="00023F9E"/>
    <w:rsid w:val="00026161"/>
    <w:rsid w:val="00026723"/>
    <w:rsid w:val="0002741D"/>
    <w:rsid w:val="0003040F"/>
    <w:rsid w:val="00030A87"/>
    <w:rsid w:val="00051B47"/>
    <w:rsid w:val="000572A1"/>
    <w:rsid w:val="00060ED3"/>
    <w:rsid w:val="000675DF"/>
    <w:rsid w:val="00067B23"/>
    <w:rsid w:val="000816AF"/>
    <w:rsid w:val="00090D07"/>
    <w:rsid w:val="00092286"/>
    <w:rsid w:val="000927B8"/>
    <w:rsid w:val="000A4B1B"/>
    <w:rsid w:val="000A5BBC"/>
    <w:rsid w:val="000B0CC7"/>
    <w:rsid w:val="000C7ED1"/>
    <w:rsid w:val="000D0A30"/>
    <w:rsid w:val="000D0DBA"/>
    <w:rsid w:val="000D3361"/>
    <w:rsid w:val="000D4C1C"/>
    <w:rsid w:val="000F303B"/>
    <w:rsid w:val="000F776F"/>
    <w:rsid w:val="00103299"/>
    <w:rsid w:val="001131AC"/>
    <w:rsid w:val="00115EB2"/>
    <w:rsid w:val="00126921"/>
    <w:rsid w:val="00134A57"/>
    <w:rsid w:val="00135F4B"/>
    <w:rsid w:val="00147D17"/>
    <w:rsid w:val="00155556"/>
    <w:rsid w:val="00164522"/>
    <w:rsid w:val="001649B1"/>
    <w:rsid w:val="00173685"/>
    <w:rsid w:val="001744D3"/>
    <w:rsid w:val="00181D14"/>
    <w:rsid w:val="001870FB"/>
    <w:rsid w:val="00190F01"/>
    <w:rsid w:val="001944FA"/>
    <w:rsid w:val="00195F91"/>
    <w:rsid w:val="001B1C78"/>
    <w:rsid w:val="001B71C6"/>
    <w:rsid w:val="001C1D22"/>
    <w:rsid w:val="001C1D39"/>
    <w:rsid w:val="001C2117"/>
    <w:rsid w:val="001C445C"/>
    <w:rsid w:val="001C6511"/>
    <w:rsid w:val="001C6D94"/>
    <w:rsid w:val="001D316F"/>
    <w:rsid w:val="001D4A7D"/>
    <w:rsid w:val="001D515B"/>
    <w:rsid w:val="001E29F8"/>
    <w:rsid w:val="001E4421"/>
    <w:rsid w:val="001E61E2"/>
    <w:rsid w:val="001E68F5"/>
    <w:rsid w:val="001F0F04"/>
    <w:rsid w:val="001F4916"/>
    <w:rsid w:val="00202EB5"/>
    <w:rsid w:val="002114E8"/>
    <w:rsid w:val="0021210C"/>
    <w:rsid w:val="0021580C"/>
    <w:rsid w:val="0021595D"/>
    <w:rsid w:val="00225899"/>
    <w:rsid w:val="00225C7B"/>
    <w:rsid w:val="002266CB"/>
    <w:rsid w:val="00226891"/>
    <w:rsid w:val="002344F0"/>
    <w:rsid w:val="002373BE"/>
    <w:rsid w:val="0024168C"/>
    <w:rsid w:val="00243939"/>
    <w:rsid w:val="00246AD2"/>
    <w:rsid w:val="00247137"/>
    <w:rsid w:val="0025330D"/>
    <w:rsid w:val="00253883"/>
    <w:rsid w:val="00255198"/>
    <w:rsid w:val="002658EE"/>
    <w:rsid w:val="00267FBB"/>
    <w:rsid w:val="00273ADC"/>
    <w:rsid w:val="00277DCE"/>
    <w:rsid w:val="00277FC6"/>
    <w:rsid w:val="00283C3B"/>
    <w:rsid w:val="00285FBC"/>
    <w:rsid w:val="00287FB3"/>
    <w:rsid w:val="00292A03"/>
    <w:rsid w:val="002A7DE4"/>
    <w:rsid w:val="002B0E0F"/>
    <w:rsid w:val="002C0F46"/>
    <w:rsid w:val="002C4E5B"/>
    <w:rsid w:val="002C6842"/>
    <w:rsid w:val="002D37E7"/>
    <w:rsid w:val="002D5156"/>
    <w:rsid w:val="002D6659"/>
    <w:rsid w:val="002D7032"/>
    <w:rsid w:val="002D7530"/>
    <w:rsid w:val="002D7F52"/>
    <w:rsid w:val="002E17C5"/>
    <w:rsid w:val="002E4484"/>
    <w:rsid w:val="00307278"/>
    <w:rsid w:val="00307BCD"/>
    <w:rsid w:val="003142ED"/>
    <w:rsid w:val="00323ADE"/>
    <w:rsid w:val="003321DD"/>
    <w:rsid w:val="00332CEA"/>
    <w:rsid w:val="00333A0B"/>
    <w:rsid w:val="00333FA7"/>
    <w:rsid w:val="00346C12"/>
    <w:rsid w:val="0035399C"/>
    <w:rsid w:val="00361E7A"/>
    <w:rsid w:val="00362E2E"/>
    <w:rsid w:val="003645C0"/>
    <w:rsid w:val="003655F4"/>
    <w:rsid w:val="0037230D"/>
    <w:rsid w:val="00381A8E"/>
    <w:rsid w:val="00383D6E"/>
    <w:rsid w:val="003875F1"/>
    <w:rsid w:val="00392957"/>
    <w:rsid w:val="003A34A4"/>
    <w:rsid w:val="003B4A9E"/>
    <w:rsid w:val="003B573F"/>
    <w:rsid w:val="003B5BA9"/>
    <w:rsid w:val="003D4480"/>
    <w:rsid w:val="003E1AE0"/>
    <w:rsid w:val="003E3CD3"/>
    <w:rsid w:val="003E6830"/>
    <w:rsid w:val="003F67A2"/>
    <w:rsid w:val="00404477"/>
    <w:rsid w:val="004075F9"/>
    <w:rsid w:val="004212FA"/>
    <w:rsid w:val="00421744"/>
    <w:rsid w:val="00424649"/>
    <w:rsid w:val="004255C1"/>
    <w:rsid w:val="004259DC"/>
    <w:rsid w:val="00427E57"/>
    <w:rsid w:val="00431094"/>
    <w:rsid w:val="00435E84"/>
    <w:rsid w:val="0043739E"/>
    <w:rsid w:val="00451646"/>
    <w:rsid w:val="004623A4"/>
    <w:rsid w:val="004637C7"/>
    <w:rsid w:val="0046703F"/>
    <w:rsid w:val="004729BD"/>
    <w:rsid w:val="0047447B"/>
    <w:rsid w:val="00476FFF"/>
    <w:rsid w:val="00490544"/>
    <w:rsid w:val="00490CE3"/>
    <w:rsid w:val="004B4673"/>
    <w:rsid w:val="004B51B4"/>
    <w:rsid w:val="004C6FC0"/>
    <w:rsid w:val="004D41C2"/>
    <w:rsid w:val="004E63C5"/>
    <w:rsid w:val="004F1C11"/>
    <w:rsid w:val="004F4812"/>
    <w:rsid w:val="004F6B32"/>
    <w:rsid w:val="005006F1"/>
    <w:rsid w:val="00501D02"/>
    <w:rsid w:val="00501EE8"/>
    <w:rsid w:val="00502151"/>
    <w:rsid w:val="00511E26"/>
    <w:rsid w:val="00513E4D"/>
    <w:rsid w:val="005249FC"/>
    <w:rsid w:val="00527690"/>
    <w:rsid w:val="0053383E"/>
    <w:rsid w:val="00533EB9"/>
    <w:rsid w:val="00533EDE"/>
    <w:rsid w:val="005421C0"/>
    <w:rsid w:val="00555557"/>
    <w:rsid w:val="00561325"/>
    <w:rsid w:val="00567FFD"/>
    <w:rsid w:val="00572ED7"/>
    <w:rsid w:val="0057619B"/>
    <w:rsid w:val="0058512A"/>
    <w:rsid w:val="00586C5C"/>
    <w:rsid w:val="005878E8"/>
    <w:rsid w:val="00591BCC"/>
    <w:rsid w:val="005A1C56"/>
    <w:rsid w:val="005B1491"/>
    <w:rsid w:val="005D4C18"/>
    <w:rsid w:val="005D5D49"/>
    <w:rsid w:val="005D6E9F"/>
    <w:rsid w:val="005E08D9"/>
    <w:rsid w:val="005E10B9"/>
    <w:rsid w:val="005F4DF1"/>
    <w:rsid w:val="006032BC"/>
    <w:rsid w:val="00610E66"/>
    <w:rsid w:val="00611375"/>
    <w:rsid w:val="00611B74"/>
    <w:rsid w:val="00613906"/>
    <w:rsid w:val="00614EB8"/>
    <w:rsid w:val="00624103"/>
    <w:rsid w:val="00635058"/>
    <w:rsid w:val="00641587"/>
    <w:rsid w:val="006502DA"/>
    <w:rsid w:val="00666BE4"/>
    <w:rsid w:val="006736A1"/>
    <w:rsid w:val="00674627"/>
    <w:rsid w:val="006819F2"/>
    <w:rsid w:val="006971C9"/>
    <w:rsid w:val="006B39E2"/>
    <w:rsid w:val="006B55D1"/>
    <w:rsid w:val="006B7780"/>
    <w:rsid w:val="006C1CB9"/>
    <w:rsid w:val="006C42F4"/>
    <w:rsid w:val="006D4AB1"/>
    <w:rsid w:val="006D6135"/>
    <w:rsid w:val="006E7BE3"/>
    <w:rsid w:val="006F1B00"/>
    <w:rsid w:val="007035A0"/>
    <w:rsid w:val="0070733F"/>
    <w:rsid w:val="007166A8"/>
    <w:rsid w:val="0071784B"/>
    <w:rsid w:val="00723E7F"/>
    <w:rsid w:val="007273EE"/>
    <w:rsid w:val="007311A3"/>
    <w:rsid w:val="0073647F"/>
    <w:rsid w:val="007372E6"/>
    <w:rsid w:val="00755770"/>
    <w:rsid w:val="00761B73"/>
    <w:rsid w:val="0076501F"/>
    <w:rsid w:val="00772D33"/>
    <w:rsid w:val="007844FC"/>
    <w:rsid w:val="00786D7B"/>
    <w:rsid w:val="00786F7F"/>
    <w:rsid w:val="007A2EA7"/>
    <w:rsid w:val="007A5555"/>
    <w:rsid w:val="007B048C"/>
    <w:rsid w:val="007B6A11"/>
    <w:rsid w:val="007C13DE"/>
    <w:rsid w:val="007C44D4"/>
    <w:rsid w:val="007C5018"/>
    <w:rsid w:val="007D34FF"/>
    <w:rsid w:val="007D5029"/>
    <w:rsid w:val="007D645C"/>
    <w:rsid w:val="007D74DA"/>
    <w:rsid w:val="007E65F0"/>
    <w:rsid w:val="007F44C9"/>
    <w:rsid w:val="0081774D"/>
    <w:rsid w:val="00820C36"/>
    <w:rsid w:val="00825875"/>
    <w:rsid w:val="00841936"/>
    <w:rsid w:val="008507FA"/>
    <w:rsid w:val="0085504D"/>
    <w:rsid w:val="008569CB"/>
    <w:rsid w:val="0086438D"/>
    <w:rsid w:val="00866D24"/>
    <w:rsid w:val="008674FB"/>
    <w:rsid w:val="008677E0"/>
    <w:rsid w:val="008764E7"/>
    <w:rsid w:val="0087671A"/>
    <w:rsid w:val="008771B4"/>
    <w:rsid w:val="008845D1"/>
    <w:rsid w:val="00886003"/>
    <w:rsid w:val="00897F86"/>
    <w:rsid w:val="008A4015"/>
    <w:rsid w:val="008A63C9"/>
    <w:rsid w:val="008B080C"/>
    <w:rsid w:val="008B29E1"/>
    <w:rsid w:val="008B7D7F"/>
    <w:rsid w:val="008C12CE"/>
    <w:rsid w:val="008C359F"/>
    <w:rsid w:val="008C79A3"/>
    <w:rsid w:val="008D7680"/>
    <w:rsid w:val="008E14F7"/>
    <w:rsid w:val="008F2834"/>
    <w:rsid w:val="0090156E"/>
    <w:rsid w:val="00901DFF"/>
    <w:rsid w:val="00904661"/>
    <w:rsid w:val="0091562B"/>
    <w:rsid w:val="00917692"/>
    <w:rsid w:val="00921512"/>
    <w:rsid w:val="009259BA"/>
    <w:rsid w:val="00925B43"/>
    <w:rsid w:val="00927D45"/>
    <w:rsid w:val="00937966"/>
    <w:rsid w:val="0094376D"/>
    <w:rsid w:val="00946B9C"/>
    <w:rsid w:val="00955B29"/>
    <w:rsid w:val="00957644"/>
    <w:rsid w:val="00962F66"/>
    <w:rsid w:val="00963534"/>
    <w:rsid w:val="009701EA"/>
    <w:rsid w:val="00973810"/>
    <w:rsid w:val="00984681"/>
    <w:rsid w:val="0099117E"/>
    <w:rsid w:val="009A4EE6"/>
    <w:rsid w:val="009A5687"/>
    <w:rsid w:val="009B051D"/>
    <w:rsid w:val="009B1C1A"/>
    <w:rsid w:val="009B4C26"/>
    <w:rsid w:val="009C3776"/>
    <w:rsid w:val="009C3865"/>
    <w:rsid w:val="009C781B"/>
    <w:rsid w:val="009C7E13"/>
    <w:rsid w:val="009D38F9"/>
    <w:rsid w:val="009E276A"/>
    <w:rsid w:val="009F21E4"/>
    <w:rsid w:val="009F4D25"/>
    <w:rsid w:val="009F4D43"/>
    <w:rsid w:val="00A045C4"/>
    <w:rsid w:val="00A0676F"/>
    <w:rsid w:val="00A152CE"/>
    <w:rsid w:val="00A161E8"/>
    <w:rsid w:val="00A1661C"/>
    <w:rsid w:val="00A2298F"/>
    <w:rsid w:val="00A25CA5"/>
    <w:rsid w:val="00A27ABD"/>
    <w:rsid w:val="00A27AF0"/>
    <w:rsid w:val="00A32BDE"/>
    <w:rsid w:val="00A354C7"/>
    <w:rsid w:val="00A43018"/>
    <w:rsid w:val="00A505AB"/>
    <w:rsid w:val="00A5373F"/>
    <w:rsid w:val="00A54712"/>
    <w:rsid w:val="00A547E4"/>
    <w:rsid w:val="00A56003"/>
    <w:rsid w:val="00A56755"/>
    <w:rsid w:val="00A5740B"/>
    <w:rsid w:val="00A73F50"/>
    <w:rsid w:val="00A746A0"/>
    <w:rsid w:val="00A7747F"/>
    <w:rsid w:val="00A92A54"/>
    <w:rsid w:val="00A97B31"/>
    <w:rsid w:val="00AA1C21"/>
    <w:rsid w:val="00AC5238"/>
    <w:rsid w:val="00AD235F"/>
    <w:rsid w:val="00AD2AB6"/>
    <w:rsid w:val="00AE2595"/>
    <w:rsid w:val="00AE585B"/>
    <w:rsid w:val="00B00D6B"/>
    <w:rsid w:val="00B0625B"/>
    <w:rsid w:val="00B14AE8"/>
    <w:rsid w:val="00B14DAF"/>
    <w:rsid w:val="00B32112"/>
    <w:rsid w:val="00B51B72"/>
    <w:rsid w:val="00B524B4"/>
    <w:rsid w:val="00B57CA2"/>
    <w:rsid w:val="00B6246A"/>
    <w:rsid w:val="00B65049"/>
    <w:rsid w:val="00B714E8"/>
    <w:rsid w:val="00B818CD"/>
    <w:rsid w:val="00B84C30"/>
    <w:rsid w:val="00B86320"/>
    <w:rsid w:val="00B8665C"/>
    <w:rsid w:val="00B928A6"/>
    <w:rsid w:val="00B93C8A"/>
    <w:rsid w:val="00BA0C45"/>
    <w:rsid w:val="00BA5E00"/>
    <w:rsid w:val="00BB1C11"/>
    <w:rsid w:val="00BB1F6A"/>
    <w:rsid w:val="00BC00FA"/>
    <w:rsid w:val="00BC736A"/>
    <w:rsid w:val="00BC7768"/>
    <w:rsid w:val="00BD0604"/>
    <w:rsid w:val="00BD0611"/>
    <w:rsid w:val="00BD22FC"/>
    <w:rsid w:val="00BD46FB"/>
    <w:rsid w:val="00BE0DE9"/>
    <w:rsid w:val="00BE78A8"/>
    <w:rsid w:val="00BF337E"/>
    <w:rsid w:val="00BF386C"/>
    <w:rsid w:val="00C03ECC"/>
    <w:rsid w:val="00C20A1E"/>
    <w:rsid w:val="00C24D76"/>
    <w:rsid w:val="00C30A99"/>
    <w:rsid w:val="00C35B34"/>
    <w:rsid w:val="00C508D5"/>
    <w:rsid w:val="00C55D4D"/>
    <w:rsid w:val="00C60F6D"/>
    <w:rsid w:val="00C639AB"/>
    <w:rsid w:val="00C64986"/>
    <w:rsid w:val="00C67C9B"/>
    <w:rsid w:val="00C725DB"/>
    <w:rsid w:val="00C736F2"/>
    <w:rsid w:val="00C8000A"/>
    <w:rsid w:val="00C8487D"/>
    <w:rsid w:val="00C9749C"/>
    <w:rsid w:val="00CB009B"/>
    <w:rsid w:val="00CB67BB"/>
    <w:rsid w:val="00CC0CD6"/>
    <w:rsid w:val="00CC1FEA"/>
    <w:rsid w:val="00CC4BF4"/>
    <w:rsid w:val="00CE154C"/>
    <w:rsid w:val="00CE695A"/>
    <w:rsid w:val="00CE6CD6"/>
    <w:rsid w:val="00CF0DAE"/>
    <w:rsid w:val="00D0251D"/>
    <w:rsid w:val="00D02A78"/>
    <w:rsid w:val="00D06368"/>
    <w:rsid w:val="00D07632"/>
    <w:rsid w:val="00D1511B"/>
    <w:rsid w:val="00D153F1"/>
    <w:rsid w:val="00D15A82"/>
    <w:rsid w:val="00D258AA"/>
    <w:rsid w:val="00D25CE9"/>
    <w:rsid w:val="00D25E10"/>
    <w:rsid w:val="00D26285"/>
    <w:rsid w:val="00D322A0"/>
    <w:rsid w:val="00D3503C"/>
    <w:rsid w:val="00D42649"/>
    <w:rsid w:val="00D5258A"/>
    <w:rsid w:val="00D5416A"/>
    <w:rsid w:val="00D60A69"/>
    <w:rsid w:val="00D6318A"/>
    <w:rsid w:val="00D70AB5"/>
    <w:rsid w:val="00D71511"/>
    <w:rsid w:val="00D7357E"/>
    <w:rsid w:val="00D85C2D"/>
    <w:rsid w:val="00DA296A"/>
    <w:rsid w:val="00DA521D"/>
    <w:rsid w:val="00DA7941"/>
    <w:rsid w:val="00DC4D9E"/>
    <w:rsid w:val="00DD0865"/>
    <w:rsid w:val="00DD419B"/>
    <w:rsid w:val="00DD51BD"/>
    <w:rsid w:val="00DE2B38"/>
    <w:rsid w:val="00DE5421"/>
    <w:rsid w:val="00DF0879"/>
    <w:rsid w:val="00DF0BDC"/>
    <w:rsid w:val="00DF2736"/>
    <w:rsid w:val="00DF413B"/>
    <w:rsid w:val="00DF7DD4"/>
    <w:rsid w:val="00E00D7E"/>
    <w:rsid w:val="00E047C7"/>
    <w:rsid w:val="00E148E6"/>
    <w:rsid w:val="00E2092A"/>
    <w:rsid w:val="00E42737"/>
    <w:rsid w:val="00E507D2"/>
    <w:rsid w:val="00E57B36"/>
    <w:rsid w:val="00E70DF2"/>
    <w:rsid w:val="00E763C5"/>
    <w:rsid w:val="00E81AE3"/>
    <w:rsid w:val="00E822F2"/>
    <w:rsid w:val="00EA10B0"/>
    <w:rsid w:val="00EA257C"/>
    <w:rsid w:val="00EA2AF4"/>
    <w:rsid w:val="00EA7A88"/>
    <w:rsid w:val="00EB07F3"/>
    <w:rsid w:val="00EC30C2"/>
    <w:rsid w:val="00EC4DDA"/>
    <w:rsid w:val="00EC6404"/>
    <w:rsid w:val="00EE2FBE"/>
    <w:rsid w:val="00EF6977"/>
    <w:rsid w:val="00EF7AB4"/>
    <w:rsid w:val="00F12233"/>
    <w:rsid w:val="00F1457A"/>
    <w:rsid w:val="00F216F2"/>
    <w:rsid w:val="00F25A3C"/>
    <w:rsid w:val="00F2617A"/>
    <w:rsid w:val="00F26D42"/>
    <w:rsid w:val="00F46A21"/>
    <w:rsid w:val="00F51BEC"/>
    <w:rsid w:val="00F5283A"/>
    <w:rsid w:val="00F661FC"/>
    <w:rsid w:val="00F67704"/>
    <w:rsid w:val="00F71743"/>
    <w:rsid w:val="00F74655"/>
    <w:rsid w:val="00F766FC"/>
    <w:rsid w:val="00F85466"/>
    <w:rsid w:val="00F8557F"/>
    <w:rsid w:val="00F91993"/>
    <w:rsid w:val="00FA4638"/>
    <w:rsid w:val="00FB6C56"/>
    <w:rsid w:val="00FC4DD6"/>
    <w:rsid w:val="00FC54F3"/>
    <w:rsid w:val="00FC59F5"/>
    <w:rsid w:val="00FD3C08"/>
    <w:rsid w:val="00FD4E67"/>
    <w:rsid w:val="00FE412A"/>
    <w:rsid w:val="00FF0E9B"/>
    <w:rsid w:val="00FF484A"/>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13D032"/>
  <w15:chartTrackingRefBased/>
  <w15:docId w15:val="{52C9C70C-EDEA-4364-A7BC-A2664F5A0E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N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6CD6"/>
  </w:style>
  <w:style w:type="paragraph" w:styleId="Heading1">
    <w:name w:val="heading 1"/>
    <w:basedOn w:val="Normal"/>
    <w:link w:val="Heading1Char"/>
    <w:uiPriority w:val="9"/>
    <w:qFormat/>
    <w:rsid w:val="009C7E1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NZ"/>
      <w14:ligatures w14:val="none"/>
    </w:rPr>
  </w:style>
  <w:style w:type="paragraph" w:styleId="Heading2">
    <w:name w:val="heading 2"/>
    <w:basedOn w:val="Normal"/>
    <w:next w:val="Normal"/>
    <w:link w:val="Heading2Char"/>
    <w:uiPriority w:val="9"/>
    <w:semiHidden/>
    <w:unhideWhenUsed/>
    <w:qFormat/>
    <w:rsid w:val="008764E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53383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C7E13"/>
    <w:rPr>
      <w:rFonts w:ascii="Times New Roman" w:eastAsia="Times New Roman" w:hAnsi="Times New Roman" w:cs="Times New Roman"/>
      <w:b/>
      <w:bCs/>
      <w:kern w:val="36"/>
      <w:sz w:val="48"/>
      <w:szCs w:val="48"/>
      <w:lang w:eastAsia="en-NZ"/>
      <w14:ligatures w14:val="none"/>
    </w:rPr>
  </w:style>
  <w:style w:type="paragraph" w:styleId="NormalWeb">
    <w:name w:val="Normal (Web)"/>
    <w:basedOn w:val="Normal"/>
    <w:uiPriority w:val="99"/>
    <w:semiHidden/>
    <w:unhideWhenUsed/>
    <w:rsid w:val="009C7E13"/>
    <w:pPr>
      <w:spacing w:before="100" w:beforeAutospacing="1" w:after="100" w:afterAutospacing="1" w:line="240" w:lineRule="auto"/>
    </w:pPr>
    <w:rPr>
      <w:rFonts w:ascii="Times New Roman" w:eastAsia="Times New Roman" w:hAnsi="Times New Roman" w:cs="Times New Roman"/>
      <w:kern w:val="0"/>
      <w:sz w:val="24"/>
      <w:szCs w:val="24"/>
      <w:lang w:eastAsia="en-NZ"/>
      <w14:ligatures w14:val="none"/>
    </w:rPr>
  </w:style>
  <w:style w:type="character" w:customStyle="1" w:styleId="Heading4Char">
    <w:name w:val="Heading 4 Char"/>
    <w:basedOn w:val="DefaultParagraphFont"/>
    <w:link w:val="Heading4"/>
    <w:uiPriority w:val="9"/>
    <w:semiHidden/>
    <w:rsid w:val="0053383E"/>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A430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43018"/>
    <w:pPr>
      <w:ind w:left="720"/>
      <w:contextualSpacing/>
    </w:pPr>
  </w:style>
  <w:style w:type="character" w:customStyle="1" w:styleId="Heading2Char">
    <w:name w:val="Heading 2 Char"/>
    <w:basedOn w:val="DefaultParagraphFont"/>
    <w:link w:val="Heading2"/>
    <w:uiPriority w:val="9"/>
    <w:semiHidden/>
    <w:rsid w:val="008764E7"/>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8C79A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79A3"/>
  </w:style>
  <w:style w:type="paragraph" w:styleId="Footer">
    <w:name w:val="footer"/>
    <w:basedOn w:val="Normal"/>
    <w:link w:val="FooterChar"/>
    <w:uiPriority w:val="99"/>
    <w:unhideWhenUsed/>
    <w:rsid w:val="008C79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79A3"/>
  </w:style>
  <w:style w:type="paragraph" w:styleId="Caption">
    <w:name w:val="caption"/>
    <w:basedOn w:val="Normal"/>
    <w:next w:val="Normal"/>
    <w:uiPriority w:val="35"/>
    <w:unhideWhenUsed/>
    <w:qFormat/>
    <w:rsid w:val="0021595D"/>
    <w:pPr>
      <w:spacing w:after="200" w:line="240" w:lineRule="auto"/>
    </w:pPr>
    <w:rPr>
      <w:i/>
      <w:iCs/>
      <w:color w:val="44546A" w:themeColor="text2"/>
      <w:sz w:val="18"/>
      <w:szCs w:val="18"/>
    </w:rPr>
  </w:style>
  <w:style w:type="character" w:styleId="PlaceholderText">
    <w:name w:val="Placeholder Text"/>
    <w:basedOn w:val="DefaultParagraphFont"/>
    <w:uiPriority w:val="99"/>
    <w:semiHidden/>
    <w:rsid w:val="00D07632"/>
    <w:rPr>
      <w:color w:val="666666"/>
    </w:rPr>
  </w:style>
  <w:style w:type="character" w:styleId="CommentReference">
    <w:name w:val="annotation reference"/>
    <w:basedOn w:val="DefaultParagraphFont"/>
    <w:uiPriority w:val="99"/>
    <w:semiHidden/>
    <w:unhideWhenUsed/>
    <w:rsid w:val="000D3361"/>
    <w:rPr>
      <w:sz w:val="16"/>
      <w:szCs w:val="16"/>
    </w:rPr>
  </w:style>
  <w:style w:type="paragraph" w:styleId="CommentText">
    <w:name w:val="annotation text"/>
    <w:basedOn w:val="Normal"/>
    <w:link w:val="CommentTextChar"/>
    <w:uiPriority w:val="99"/>
    <w:unhideWhenUsed/>
    <w:rsid w:val="000D3361"/>
    <w:pPr>
      <w:spacing w:line="240" w:lineRule="auto"/>
    </w:pPr>
    <w:rPr>
      <w:sz w:val="20"/>
      <w:szCs w:val="20"/>
    </w:rPr>
  </w:style>
  <w:style w:type="character" w:customStyle="1" w:styleId="CommentTextChar">
    <w:name w:val="Comment Text Char"/>
    <w:basedOn w:val="DefaultParagraphFont"/>
    <w:link w:val="CommentText"/>
    <w:uiPriority w:val="99"/>
    <w:rsid w:val="000D3361"/>
    <w:rPr>
      <w:sz w:val="20"/>
      <w:szCs w:val="20"/>
    </w:rPr>
  </w:style>
  <w:style w:type="paragraph" w:styleId="CommentSubject">
    <w:name w:val="annotation subject"/>
    <w:basedOn w:val="CommentText"/>
    <w:next w:val="CommentText"/>
    <w:link w:val="CommentSubjectChar"/>
    <w:uiPriority w:val="99"/>
    <w:semiHidden/>
    <w:unhideWhenUsed/>
    <w:rsid w:val="000D3361"/>
    <w:rPr>
      <w:b/>
      <w:bCs/>
    </w:rPr>
  </w:style>
  <w:style w:type="character" w:customStyle="1" w:styleId="CommentSubjectChar">
    <w:name w:val="Comment Subject Char"/>
    <w:basedOn w:val="CommentTextChar"/>
    <w:link w:val="CommentSubject"/>
    <w:uiPriority w:val="99"/>
    <w:semiHidden/>
    <w:rsid w:val="000D3361"/>
    <w:rPr>
      <w:b/>
      <w:bCs/>
      <w:sz w:val="20"/>
      <w:szCs w:val="20"/>
    </w:rPr>
  </w:style>
  <w:style w:type="character" w:styleId="Hyperlink">
    <w:name w:val="Hyperlink"/>
    <w:basedOn w:val="DefaultParagraphFont"/>
    <w:uiPriority w:val="99"/>
    <w:unhideWhenUsed/>
    <w:rsid w:val="001D515B"/>
    <w:rPr>
      <w:color w:val="0563C1" w:themeColor="hyperlink"/>
      <w:u w:val="single"/>
    </w:rPr>
  </w:style>
  <w:style w:type="character" w:styleId="UnresolvedMention">
    <w:name w:val="Unresolved Mention"/>
    <w:basedOn w:val="DefaultParagraphFont"/>
    <w:uiPriority w:val="99"/>
    <w:semiHidden/>
    <w:unhideWhenUsed/>
    <w:rsid w:val="001D51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145480">
      <w:bodyDiv w:val="1"/>
      <w:marLeft w:val="0"/>
      <w:marRight w:val="0"/>
      <w:marTop w:val="0"/>
      <w:marBottom w:val="0"/>
      <w:divBdr>
        <w:top w:val="none" w:sz="0" w:space="0" w:color="auto"/>
        <w:left w:val="none" w:sz="0" w:space="0" w:color="auto"/>
        <w:bottom w:val="none" w:sz="0" w:space="0" w:color="auto"/>
        <w:right w:val="none" w:sz="0" w:space="0" w:color="auto"/>
      </w:divBdr>
    </w:div>
    <w:div w:id="52849828">
      <w:bodyDiv w:val="1"/>
      <w:marLeft w:val="0"/>
      <w:marRight w:val="0"/>
      <w:marTop w:val="0"/>
      <w:marBottom w:val="0"/>
      <w:divBdr>
        <w:top w:val="none" w:sz="0" w:space="0" w:color="auto"/>
        <w:left w:val="none" w:sz="0" w:space="0" w:color="auto"/>
        <w:bottom w:val="none" w:sz="0" w:space="0" w:color="auto"/>
        <w:right w:val="none" w:sz="0" w:space="0" w:color="auto"/>
      </w:divBdr>
      <w:divsChild>
        <w:div w:id="34160584">
          <w:marLeft w:val="0"/>
          <w:marRight w:val="0"/>
          <w:marTop w:val="0"/>
          <w:marBottom w:val="450"/>
          <w:divBdr>
            <w:top w:val="none" w:sz="0" w:space="0" w:color="auto"/>
            <w:left w:val="none" w:sz="0" w:space="0" w:color="auto"/>
            <w:bottom w:val="none" w:sz="0" w:space="0" w:color="auto"/>
            <w:right w:val="none" w:sz="0" w:space="0" w:color="auto"/>
          </w:divBdr>
        </w:div>
        <w:div w:id="90273773">
          <w:marLeft w:val="0"/>
          <w:marRight w:val="0"/>
          <w:marTop w:val="1500"/>
          <w:marBottom w:val="0"/>
          <w:divBdr>
            <w:top w:val="none" w:sz="0" w:space="0" w:color="auto"/>
            <w:left w:val="none" w:sz="0" w:space="0" w:color="auto"/>
            <w:bottom w:val="none" w:sz="0" w:space="0" w:color="auto"/>
            <w:right w:val="none" w:sz="0" w:space="0" w:color="auto"/>
          </w:divBdr>
          <w:divsChild>
            <w:div w:id="811216392">
              <w:marLeft w:val="0"/>
              <w:marRight w:val="0"/>
              <w:marTop w:val="0"/>
              <w:marBottom w:val="0"/>
              <w:divBdr>
                <w:top w:val="none" w:sz="0" w:space="0" w:color="auto"/>
                <w:left w:val="none" w:sz="0" w:space="0" w:color="auto"/>
                <w:bottom w:val="none" w:sz="0" w:space="0" w:color="auto"/>
                <w:right w:val="none" w:sz="0" w:space="0" w:color="auto"/>
              </w:divBdr>
            </w:div>
          </w:divsChild>
        </w:div>
        <w:div w:id="109252355">
          <w:marLeft w:val="0"/>
          <w:marRight w:val="0"/>
          <w:marTop w:val="0"/>
          <w:marBottom w:val="450"/>
          <w:divBdr>
            <w:top w:val="none" w:sz="0" w:space="0" w:color="auto"/>
            <w:left w:val="none" w:sz="0" w:space="0" w:color="auto"/>
            <w:bottom w:val="none" w:sz="0" w:space="0" w:color="auto"/>
            <w:right w:val="none" w:sz="0" w:space="0" w:color="auto"/>
          </w:divBdr>
        </w:div>
        <w:div w:id="2063795103">
          <w:marLeft w:val="0"/>
          <w:marRight w:val="0"/>
          <w:marTop w:val="0"/>
          <w:marBottom w:val="450"/>
          <w:divBdr>
            <w:top w:val="none" w:sz="0" w:space="0" w:color="auto"/>
            <w:left w:val="none" w:sz="0" w:space="0" w:color="auto"/>
            <w:bottom w:val="none" w:sz="0" w:space="0" w:color="auto"/>
            <w:right w:val="none" w:sz="0" w:space="0" w:color="auto"/>
          </w:divBdr>
        </w:div>
      </w:divsChild>
    </w:div>
    <w:div w:id="303891665">
      <w:bodyDiv w:val="1"/>
      <w:marLeft w:val="0"/>
      <w:marRight w:val="0"/>
      <w:marTop w:val="0"/>
      <w:marBottom w:val="0"/>
      <w:divBdr>
        <w:top w:val="none" w:sz="0" w:space="0" w:color="auto"/>
        <w:left w:val="none" w:sz="0" w:space="0" w:color="auto"/>
        <w:bottom w:val="none" w:sz="0" w:space="0" w:color="auto"/>
        <w:right w:val="none" w:sz="0" w:space="0" w:color="auto"/>
      </w:divBdr>
      <w:divsChild>
        <w:div w:id="496698624">
          <w:marLeft w:val="0"/>
          <w:marRight w:val="0"/>
          <w:marTop w:val="0"/>
          <w:marBottom w:val="450"/>
          <w:divBdr>
            <w:top w:val="none" w:sz="0" w:space="0" w:color="auto"/>
            <w:left w:val="none" w:sz="0" w:space="0" w:color="auto"/>
            <w:bottom w:val="none" w:sz="0" w:space="0" w:color="auto"/>
            <w:right w:val="none" w:sz="0" w:space="0" w:color="auto"/>
          </w:divBdr>
        </w:div>
        <w:div w:id="631405457">
          <w:marLeft w:val="0"/>
          <w:marRight w:val="0"/>
          <w:marTop w:val="1500"/>
          <w:marBottom w:val="0"/>
          <w:divBdr>
            <w:top w:val="none" w:sz="0" w:space="0" w:color="auto"/>
            <w:left w:val="none" w:sz="0" w:space="0" w:color="auto"/>
            <w:bottom w:val="none" w:sz="0" w:space="0" w:color="auto"/>
            <w:right w:val="none" w:sz="0" w:space="0" w:color="auto"/>
          </w:divBdr>
          <w:divsChild>
            <w:div w:id="1409615643">
              <w:marLeft w:val="0"/>
              <w:marRight w:val="0"/>
              <w:marTop w:val="0"/>
              <w:marBottom w:val="0"/>
              <w:divBdr>
                <w:top w:val="none" w:sz="0" w:space="0" w:color="auto"/>
                <w:left w:val="none" w:sz="0" w:space="0" w:color="auto"/>
                <w:bottom w:val="none" w:sz="0" w:space="0" w:color="auto"/>
                <w:right w:val="none" w:sz="0" w:space="0" w:color="auto"/>
              </w:divBdr>
            </w:div>
          </w:divsChild>
        </w:div>
        <w:div w:id="762067729">
          <w:marLeft w:val="0"/>
          <w:marRight w:val="0"/>
          <w:marTop w:val="0"/>
          <w:marBottom w:val="450"/>
          <w:divBdr>
            <w:top w:val="none" w:sz="0" w:space="0" w:color="auto"/>
            <w:left w:val="none" w:sz="0" w:space="0" w:color="auto"/>
            <w:bottom w:val="none" w:sz="0" w:space="0" w:color="auto"/>
            <w:right w:val="none" w:sz="0" w:space="0" w:color="auto"/>
          </w:divBdr>
        </w:div>
        <w:div w:id="1336881553">
          <w:marLeft w:val="0"/>
          <w:marRight w:val="0"/>
          <w:marTop w:val="0"/>
          <w:marBottom w:val="450"/>
          <w:divBdr>
            <w:top w:val="none" w:sz="0" w:space="0" w:color="auto"/>
            <w:left w:val="none" w:sz="0" w:space="0" w:color="auto"/>
            <w:bottom w:val="none" w:sz="0" w:space="0" w:color="auto"/>
            <w:right w:val="none" w:sz="0" w:space="0" w:color="auto"/>
          </w:divBdr>
        </w:div>
      </w:divsChild>
    </w:div>
    <w:div w:id="329993248">
      <w:bodyDiv w:val="1"/>
      <w:marLeft w:val="0"/>
      <w:marRight w:val="0"/>
      <w:marTop w:val="0"/>
      <w:marBottom w:val="0"/>
      <w:divBdr>
        <w:top w:val="none" w:sz="0" w:space="0" w:color="auto"/>
        <w:left w:val="none" w:sz="0" w:space="0" w:color="auto"/>
        <w:bottom w:val="none" w:sz="0" w:space="0" w:color="auto"/>
        <w:right w:val="none" w:sz="0" w:space="0" w:color="auto"/>
      </w:divBdr>
    </w:div>
    <w:div w:id="369305310">
      <w:bodyDiv w:val="1"/>
      <w:marLeft w:val="0"/>
      <w:marRight w:val="0"/>
      <w:marTop w:val="0"/>
      <w:marBottom w:val="0"/>
      <w:divBdr>
        <w:top w:val="none" w:sz="0" w:space="0" w:color="auto"/>
        <w:left w:val="none" w:sz="0" w:space="0" w:color="auto"/>
        <w:bottom w:val="none" w:sz="0" w:space="0" w:color="auto"/>
        <w:right w:val="none" w:sz="0" w:space="0" w:color="auto"/>
      </w:divBdr>
    </w:div>
    <w:div w:id="373315943">
      <w:bodyDiv w:val="1"/>
      <w:marLeft w:val="0"/>
      <w:marRight w:val="0"/>
      <w:marTop w:val="0"/>
      <w:marBottom w:val="0"/>
      <w:divBdr>
        <w:top w:val="none" w:sz="0" w:space="0" w:color="auto"/>
        <w:left w:val="none" w:sz="0" w:space="0" w:color="auto"/>
        <w:bottom w:val="none" w:sz="0" w:space="0" w:color="auto"/>
        <w:right w:val="none" w:sz="0" w:space="0" w:color="auto"/>
      </w:divBdr>
    </w:div>
    <w:div w:id="568809019">
      <w:bodyDiv w:val="1"/>
      <w:marLeft w:val="0"/>
      <w:marRight w:val="0"/>
      <w:marTop w:val="0"/>
      <w:marBottom w:val="0"/>
      <w:divBdr>
        <w:top w:val="none" w:sz="0" w:space="0" w:color="auto"/>
        <w:left w:val="none" w:sz="0" w:space="0" w:color="auto"/>
        <w:bottom w:val="none" w:sz="0" w:space="0" w:color="auto"/>
        <w:right w:val="none" w:sz="0" w:space="0" w:color="auto"/>
      </w:divBdr>
    </w:div>
    <w:div w:id="578632877">
      <w:bodyDiv w:val="1"/>
      <w:marLeft w:val="0"/>
      <w:marRight w:val="0"/>
      <w:marTop w:val="0"/>
      <w:marBottom w:val="0"/>
      <w:divBdr>
        <w:top w:val="none" w:sz="0" w:space="0" w:color="auto"/>
        <w:left w:val="none" w:sz="0" w:space="0" w:color="auto"/>
        <w:bottom w:val="none" w:sz="0" w:space="0" w:color="auto"/>
        <w:right w:val="none" w:sz="0" w:space="0" w:color="auto"/>
      </w:divBdr>
    </w:div>
    <w:div w:id="584266890">
      <w:bodyDiv w:val="1"/>
      <w:marLeft w:val="0"/>
      <w:marRight w:val="0"/>
      <w:marTop w:val="0"/>
      <w:marBottom w:val="0"/>
      <w:divBdr>
        <w:top w:val="none" w:sz="0" w:space="0" w:color="auto"/>
        <w:left w:val="none" w:sz="0" w:space="0" w:color="auto"/>
        <w:bottom w:val="none" w:sz="0" w:space="0" w:color="auto"/>
        <w:right w:val="none" w:sz="0" w:space="0" w:color="auto"/>
      </w:divBdr>
    </w:div>
    <w:div w:id="615907862">
      <w:bodyDiv w:val="1"/>
      <w:marLeft w:val="0"/>
      <w:marRight w:val="0"/>
      <w:marTop w:val="0"/>
      <w:marBottom w:val="0"/>
      <w:divBdr>
        <w:top w:val="none" w:sz="0" w:space="0" w:color="auto"/>
        <w:left w:val="none" w:sz="0" w:space="0" w:color="auto"/>
        <w:bottom w:val="none" w:sz="0" w:space="0" w:color="auto"/>
        <w:right w:val="none" w:sz="0" w:space="0" w:color="auto"/>
      </w:divBdr>
    </w:div>
    <w:div w:id="623003889">
      <w:bodyDiv w:val="1"/>
      <w:marLeft w:val="0"/>
      <w:marRight w:val="0"/>
      <w:marTop w:val="0"/>
      <w:marBottom w:val="0"/>
      <w:divBdr>
        <w:top w:val="none" w:sz="0" w:space="0" w:color="auto"/>
        <w:left w:val="none" w:sz="0" w:space="0" w:color="auto"/>
        <w:bottom w:val="none" w:sz="0" w:space="0" w:color="auto"/>
        <w:right w:val="none" w:sz="0" w:space="0" w:color="auto"/>
      </w:divBdr>
    </w:div>
    <w:div w:id="663437245">
      <w:bodyDiv w:val="1"/>
      <w:marLeft w:val="0"/>
      <w:marRight w:val="0"/>
      <w:marTop w:val="0"/>
      <w:marBottom w:val="0"/>
      <w:divBdr>
        <w:top w:val="none" w:sz="0" w:space="0" w:color="auto"/>
        <w:left w:val="none" w:sz="0" w:space="0" w:color="auto"/>
        <w:bottom w:val="none" w:sz="0" w:space="0" w:color="auto"/>
        <w:right w:val="none" w:sz="0" w:space="0" w:color="auto"/>
      </w:divBdr>
    </w:div>
    <w:div w:id="748119024">
      <w:bodyDiv w:val="1"/>
      <w:marLeft w:val="0"/>
      <w:marRight w:val="0"/>
      <w:marTop w:val="0"/>
      <w:marBottom w:val="0"/>
      <w:divBdr>
        <w:top w:val="none" w:sz="0" w:space="0" w:color="auto"/>
        <w:left w:val="none" w:sz="0" w:space="0" w:color="auto"/>
        <w:bottom w:val="none" w:sz="0" w:space="0" w:color="auto"/>
        <w:right w:val="none" w:sz="0" w:space="0" w:color="auto"/>
      </w:divBdr>
    </w:div>
    <w:div w:id="863640029">
      <w:bodyDiv w:val="1"/>
      <w:marLeft w:val="0"/>
      <w:marRight w:val="0"/>
      <w:marTop w:val="0"/>
      <w:marBottom w:val="0"/>
      <w:divBdr>
        <w:top w:val="none" w:sz="0" w:space="0" w:color="auto"/>
        <w:left w:val="none" w:sz="0" w:space="0" w:color="auto"/>
        <w:bottom w:val="none" w:sz="0" w:space="0" w:color="auto"/>
        <w:right w:val="none" w:sz="0" w:space="0" w:color="auto"/>
      </w:divBdr>
    </w:div>
    <w:div w:id="966855110">
      <w:bodyDiv w:val="1"/>
      <w:marLeft w:val="0"/>
      <w:marRight w:val="0"/>
      <w:marTop w:val="0"/>
      <w:marBottom w:val="0"/>
      <w:divBdr>
        <w:top w:val="none" w:sz="0" w:space="0" w:color="auto"/>
        <w:left w:val="none" w:sz="0" w:space="0" w:color="auto"/>
        <w:bottom w:val="none" w:sz="0" w:space="0" w:color="auto"/>
        <w:right w:val="none" w:sz="0" w:space="0" w:color="auto"/>
      </w:divBdr>
      <w:divsChild>
        <w:div w:id="302278114">
          <w:marLeft w:val="0"/>
          <w:marRight w:val="0"/>
          <w:marTop w:val="0"/>
          <w:marBottom w:val="0"/>
          <w:divBdr>
            <w:top w:val="none" w:sz="0" w:space="0" w:color="auto"/>
            <w:left w:val="none" w:sz="0" w:space="0" w:color="auto"/>
            <w:bottom w:val="none" w:sz="0" w:space="0" w:color="auto"/>
            <w:right w:val="none" w:sz="0" w:space="0" w:color="auto"/>
          </w:divBdr>
        </w:div>
        <w:div w:id="1454058179">
          <w:marLeft w:val="0"/>
          <w:marRight w:val="0"/>
          <w:marTop w:val="0"/>
          <w:marBottom w:val="399"/>
          <w:divBdr>
            <w:top w:val="none" w:sz="0" w:space="0" w:color="auto"/>
            <w:left w:val="none" w:sz="0" w:space="0" w:color="auto"/>
            <w:bottom w:val="none" w:sz="0" w:space="0" w:color="auto"/>
            <w:right w:val="none" w:sz="0" w:space="0" w:color="auto"/>
          </w:divBdr>
        </w:div>
      </w:divsChild>
    </w:div>
    <w:div w:id="1066731268">
      <w:bodyDiv w:val="1"/>
      <w:marLeft w:val="0"/>
      <w:marRight w:val="0"/>
      <w:marTop w:val="0"/>
      <w:marBottom w:val="0"/>
      <w:divBdr>
        <w:top w:val="none" w:sz="0" w:space="0" w:color="auto"/>
        <w:left w:val="none" w:sz="0" w:space="0" w:color="auto"/>
        <w:bottom w:val="none" w:sz="0" w:space="0" w:color="auto"/>
        <w:right w:val="none" w:sz="0" w:space="0" w:color="auto"/>
      </w:divBdr>
    </w:div>
    <w:div w:id="1284844720">
      <w:bodyDiv w:val="1"/>
      <w:marLeft w:val="0"/>
      <w:marRight w:val="0"/>
      <w:marTop w:val="0"/>
      <w:marBottom w:val="0"/>
      <w:divBdr>
        <w:top w:val="none" w:sz="0" w:space="0" w:color="auto"/>
        <w:left w:val="none" w:sz="0" w:space="0" w:color="auto"/>
        <w:bottom w:val="none" w:sz="0" w:space="0" w:color="auto"/>
        <w:right w:val="none" w:sz="0" w:space="0" w:color="auto"/>
      </w:divBdr>
    </w:div>
    <w:div w:id="1376655317">
      <w:bodyDiv w:val="1"/>
      <w:marLeft w:val="0"/>
      <w:marRight w:val="0"/>
      <w:marTop w:val="0"/>
      <w:marBottom w:val="0"/>
      <w:divBdr>
        <w:top w:val="none" w:sz="0" w:space="0" w:color="auto"/>
        <w:left w:val="none" w:sz="0" w:space="0" w:color="auto"/>
        <w:bottom w:val="none" w:sz="0" w:space="0" w:color="auto"/>
        <w:right w:val="none" w:sz="0" w:space="0" w:color="auto"/>
      </w:divBdr>
    </w:div>
    <w:div w:id="1665283342">
      <w:bodyDiv w:val="1"/>
      <w:marLeft w:val="0"/>
      <w:marRight w:val="0"/>
      <w:marTop w:val="0"/>
      <w:marBottom w:val="0"/>
      <w:divBdr>
        <w:top w:val="none" w:sz="0" w:space="0" w:color="auto"/>
        <w:left w:val="none" w:sz="0" w:space="0" w:color="auto"/>
        <w:bottom w:val="none" w:sz="0" w:space="0" w:color="auto"/>
        <w:right w:val="none" w:sz="0" w:space="0" w:color="auto"/>
      </w:divBdr>
    </w:div>
    <w:div w:id="1692755245">
      <w:bodyDiv w:val="1"/>
      <w:marLeft w:val="0"/>
      <w:marRight w:val="0"/>
      <w:marTop w:val="0"/>
      <w:marBottom w:val="0"/>
      <w:divBdr>
        <w:top w:val="none" w:sz="0" w:space="0" w:color="auto"/>
        <w:left w:val="none" w:sz="0" w:space="0" w:color="auto"/>
        <w:bottom w:val="none" w:sz="0" w:space="0" w:color="auto"/>
        <w:right w:val="none" w:sz="0" w:space="0" w:color="auto"/>
      </w:divBdr>
      <w:divsChild>
        <w:div w:id="1830630971">
          <w:marLeft w:val="0"/>
          <w:marRight w:val="0"/>
          <w:marTop w:val="1500"/>
          <w:marBottom w:val="0"/>
          <w:divBdr>
            <w:top w:val="none" w:sz="0" w:space="0" w:color="auto"/>
            <w:left w:val="none" w:sz="0" w:space="0" w:color="auto"/>
            <w:bottom w:val="none" w:sz="0" w:space="0" w:color="auto"/>
            <w:right w:val="none" w:sz="0" w:space="0" w:color="auto"/>
          </w:divBdr>
          <w:divsChild>
            <w:div w:id="1748112471">
              <w:marLeft w:val="0"/>
              <w:marRight w:val="0"/>
              <w:marTop w:val="0"/>
              <w:marBottom w:val="0"/>
              <w:divBdr>
                <w:top w:val="none" w:sz="0" w:space="0" w:color="auto"/>
                <w:left w:val="none" w:sz="0" w:space="0" w:color="auto"/>
                <w:bottom w:val="none" w:sz="0" w:space="0" w:color="auto"/>
                <w:right w:val="none" w:sz="0" w:space="0" w:color="auto"/>
              </w:divBdr>
            </w:div>
          </w:divsChild>
        </w:div>
        <w:div w:id="2104497409">
          <w:marLeft w:val="0"/>
          <w:marRight w:val="0"/>
          <w:marTop w:val="0"/>
          <w:marBottom w:val="450"/>
          <w:divBdr>
            <w:top w:val="none" w:sz="0" w:space="0" w:color="auto"/>
            <w:left w:val="none" w:sz="0" w:space="0" w:color="auto"/>
            <w:bottom w:val="none" w:sz="0" w:space="0" w:color="auto"/>
            <w:right w:val="none" w:sz="0" w:space="0" w:color="auto"/>
          </w:divBdr>
        </w:div>
      </w:divsChild>
    </w:div>
    <w:div w:id="2037342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microsoft.com/office/2018/08/relationships/commentsExtensible" Target="commentsExtensible.xml"/><Relationship Id="rId26" Type="http://schemas.openxmlformats.org/officeDocument/2006/relationships/image" Target="media/image11.jpeg"/><Relationship Id="rId39" Type="http://schemas.openxmlformats.org/officeDocument/2006/relationships/image" Target="media/image19.jpeg"/><Relationship Id="rId21" Type="http://schemas.openxmlformats.org/officeDocument/2006/relationships/image" Target="media/image7.pn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footer" Target="footer1.xml"/><Relationship Id="rId50" Type="http://schemas.openxmlformats.org/officeDocument/2006/relationships/chart" Target="charts/chart11.xml"/><Relationship Id="rId55" Type="http://schemas.microsoft.com/office/2011/relationships/people" Target="people.xml"/><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11/relationships/commentsExtended" Target="commentsExtended.xml"/><Relationship Id="rId29" Type="http://schemas.openxmlformats.org/officeDocument/2006/relationships/chart" Target="charts/chart3.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chart" Target="charts/chart6.xml"/><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chart" Target="charts/chart8.xml"/><Relationship Id="rId53" Type="http://schemas.openxmlformats.org/officeDocument/2006/relationships/image" Target="media/image26.jpg"/><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chart" Target="charts/chart5.xml"/><Relationship Id="rId44" Type="http://schemas.openxmlformats.org/officeDocument/2006/relationships/image" Target="media/image24.png"/><Relationship Id="rId52" Type="http://schemas.openxmlformats.org/officeDocument/2006/relationships/image" Target="media/image2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jpg"/><Relationship Id="rId22" Type="http://schemas.openxmlformats.org/officeDocument/2006/relationships/chart" Target="charts/chart1.xml"/><Relationship Id="rId27" Type="http://schemas.openxmlformats.org/officeDocument/2006/relationships/image" Target="media/image12.jpeg"/><Relationship Id="rId30" Type="http://schemas.openxmlformats.org/officeDocument/2006/relationships/chart" Target="charts/chart4.xml"/><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chart" Target="charts/chart9.xml"/><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chart" Target="charts/chart12.xml"/><Relationship Id="rId3" Type="http://schemas.openxmlformats.org/officeDocument/2006/relationships/customXml" Target="../customXml/item3.xml"/><Relationship Id="rId12" Type="http://schemas.openxmlformats.org/officeDocument/2006/relationships/image" Target="media/image3.jpeg"/><Relationship Id="rId17" Type="http://schemas.microsoft.com/office/2016/09/relationships/commentsIds" Target="commentsIds.xml"/><Relationship Id="rId25" Type="http://schemas.openxmlformats.org/officeDocument/2006/relationships/chart" Target="charts/chart2.xml"/><Relationship Id="rId33" Type="http://schemas.openxmlformats.org/officeDocument/2006/relationships/chart" Target="charts/chart7.xml"/><Relationship Id="rId38" Type="http://schemas.openxmlformats.org/officeDocument/2006/relationships/image" Target="media/image18.jpeg"/><Relationship Id="rId46" Type="http://schemas.openxmlformats.org/officeDocument/2006/relationships/header" Target="header1.xml"/><Relationship Id="rId20" Type="http://schemas.openxmlformats.org/officeDocument/2006/relationships/hyperlink" Target="https://pdvet.org.nz/weeds-dashboard/" TargetMode="External"/><Relationship Id="rId41" Type="http://schemas.openxmlformats.org/officeDocument/2006/relationships/image" Target="media/image2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omments" Target="comments.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6.svg"/><Relationship Id="rId49" Type="http://schemas.openxmlformats.org/officeDocument/2006/relationships/chart" Target="charts/chart10.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https://projectdevinetrust-my.sharepoint.com/personal/chris_pdvet_org_nz/Documents/Documents/PROJECT%20DE-VINE/MU-D1%20Clifton/RRW1%20Spreadsheets%20in%20use/PDVET%20MU-D1%20Survey%20group%20Plants%20&amp;%20Seedlings%20updated%20TO%20USE%20to%202022063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projectdevinetrust-my.sharepoint.com/personal/chris_pdvet_org_nz/Documents/Documents/PROJECT%20DE-VINE/MU-D6%20survey%20&amp;%20grant/Spreadsheets%20for%20Lotteries%20+%20CMF%20reporting/MU-D6%20Phase%20Summary%20Spreadsheet%20last%20edit%20Feb%2024%202022%20LTCR.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11nik\OneDrive%20-%20Project%20De-Vine%20Trust\Documents\PROJECT%20DE-VINE\MU-D1%20Clifton\RRW1%20Spreadsheets%20in%20use\PDVET%20MU-D1%20Survey%20group%20Plants%20&amp;%20Seedlings%20updated%20TO%20USE%20to%202024063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https://projectdevinetrust-my.sharepoint.com/personal/chris_pdvet_org_nz/Documents/Documents/PROJECT%20DE-VINE/MU-D6%20survey%20&amp;%20grant/Spreadsheets%20for%20Lotteries%20+%20CMF%20reporting/MU-D6%20Phase%20Summary%20Spreadsheet%20last%20edit%20Feb%2024%202022%20LTC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Sheet1!$B$1</c:f>
              <c:strCache>
                <c:ptCount val="1"/>
                <c:pt idx="0">
                  <c:v>Total Value of Contracted Work</c:v>
                </c:pt>
              </c:strCache>
            </c:strRef>
          </c:tx>
          <c:spPr>
            <a:solidFill>
              <a:schemeClr val="accent6">
                <a:lumMod val="50000"/>
              </a:schemeClr>
            </a:solidFill>
            <a:ln>
              <a:noFill/>
            </a:ln>
            <a:effectLst/>
          </c:spPr>
          <c:invertIfNegative val="0"/>
          <c:dLbls>
            <c:numFmt formatCode="&quot;$&quot;#,##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2022</c:v>
                </c:pt>
                <c:pt idx="1">
                  <c:v>2023</c:v>
                </c:pt>
                <c:pt idx="2">
                  <c:v>2024</c:v>
                </c:pt>
              </c:numCache>
            </c:numRef>
          </c:cat>
          <c:val>
            <c:numRef>
              <c:f>Sheet1!$B$2:$B$4</c:f>
              <c:numCache>
                <c:formatCode>General</c:formatCode>
                <c:ptCount val="3"/>
                <c:pt idx="0">
                  <c:v>809300</c:v>
                </c:pt>
                <c:pt idx="1">
                  <c:v>831600</c:v>
                </c:pt>
                <c:pt idx="2">
                  <c:v>894136</c:v>
                </c:pt>
              </c:numCache>
            </c:numRef>
          </c:val>
          <c:extLst>
            <c:ext xmlns:c16="http://schemas.microsoft.com/office/drawing/2014/chart" uri="{C3380CC4-5D6E-409C-BE32-E72D297353CC}">
              <c16:uniqueId val="{00000000-7588-4144-823C-035A961FC0F7}"/>
            </c:ext>
          </c:extLst>
        </c:ser>
        <c:ser>
          <c:idx val="1"/>
          <c:order val="1"/>
          <c:tx>
            <c:strRef>
              <c:f>Sheet1!$C$1</c:f>
              <c:strCache>
                <c:ptCount val="1"/>
                <c:pt idx="0">
                  <c:v>Total Less JFN Boost of 595k</c:v>
                </c:pt>
              </c:strCache>
            </c:strRef>
          </c:tx>
          <c:spPr>
            <a:solidFill>
              <a:schemeClr val="accent6">
                <a:lumMod val="60000"/>
                <a:lumOff val="40000"/>
              </a:schemeClr>
            </a:solidFill>
            <a:ln>
              <a:noFill/>
            </a:ln>
            <a:effectLst/>
          </c:spPr>
          <c:invertIfNegative val="0"/>
          <c:dLbls>
            <c:dLbl>
              <c:idx val="0"/>
              <c:numFmt formatCode="&quot;$&quot;#,##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extLst>
                <c:ext xmlns:c16="http://schemas.microsoft.com/office/drawing/2014/chart" uri="{C3380CC4-5D6E-409C-BE32-E72D297353CC}">
                  <c16:uniqueId val="{00000002-20E8-412D-83DD-70377A1E46CC}"/>
                </c:ext>
              </c:extLst>
            </c:dLbl>
            <c:dLbl>
              <c:idx val="1"/>
              <c:numFmt formatCode="&quot;$&quot;#,##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extLst>
                <c:ext xmlns:c16="http://schemas.microsoft.com/office/drawing/2014/chart" uri="{C3380CC4-5D6E-409C-BE32-E72D297353CC}">
                  <c16:uniqueId val="{00000001-20E8-412D-83DD-70377A1E46CC}"/>
                </c:ext>
              </c:extLst>
            </c:dLbl>
            <c:numFmt formatCode="&quot;$&quot;#,##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2022</c:v>
                </c:pt>
                <c:pt idx="1">
                  <c:v>2023</c:v>
                </c:pt>
                <c:pt idx="2">
                  <c:v>2024</c:v>
                </c:pt>
              </c:numCache>
            </c:numRef>
          </c:cat>
          <c:val>
            <c:numRef>
              <c:f>Sheet1!$C$2:$C$4</c:f>
              <c:numCache>
                <c:formatCode>General</c:formatCode>
                <c:ptCount val="3"/>
                <c:pt idx="0">
                  <c:v>214367</c:v>
                </c:pt>
                <c:pt idx="1">
                  <c:v>236583</c:v>
                </c:pt>
                <c:pt idx="2">
                  <c:v>299136</c:v>
                </c:pt>
              </c:numCache>
            </c:numRef>
          </c:val>
          <c:extLst>
            <c:ext xmlns:c16="http://schemas.microsoft.com/office/drawing/2014/chart" uri="{C3380CC4-5D6E-409C-BE32-E72D297353CC}">
              <c16:uniqueId val="{00000001-7588-4144-823C-035A961FC0F7}"/>
            </c:ext>
          </c:extLst>
        </c:ser>
        <c:dLbls>
          <c:dLblPos val="inBase"/>
          <c:showLegendKey val="0"/>
          <c:showVal val="1"/>
          <c:showCatName val="0"/>
          <c:showSerName val="0"/>
          <c:showPercent val="0"/>
          <c:showBubbleSize val="0"/>
        </c:dLbls>
        <c:gapWidth val="95"/>
        <c:overlap val="100"/>
        <c:serLines>
          <c:spPr>
            <a:ln w="9525" cap="flat" cmpd="sng" algn="ctr">
              <a:solidFill>
                <a:schemeClr val="tx1">
                  <a:lumMod val="35000"/>
                  <a:lumOff val="65000"/>
                </a:schemeClr>
              </a:solidFill>
              <a:round/>
            </a:ln>
            <a:effectLst/>
          </c:spPr>
        </c:serLines>
        <c:axId val="1286077248"/>
        <c:axId val="1089969936"/>
      </c:barChart>
      <c:catAx>
        <c:axId val="1286077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9969936"/>
        <c:crosses val="autoZero"/>
        <c:auto val="1"/>
        <c:lblAlgn val="ctr"/>
        <c:lblOffset val="100"/>
        <c:noMultiLvlLbl val="0"/>
      </c:catAx>
      <c:valAx>
        <c:axId val="1089969936"/>
        <c:scaling>
          <c:orientation val="minMax"/>
        </c:scaling>
        <c:delete val="1"/>
        <c:axPos val="b"/>
        <c:numFmt formatCode="General" sourceLinked="1"/>
        <c:majorTickMark val="none"/>
        <c:minorTickMark val="none"/>
        <c:tickLblPos val="nextTo"/>
        <c:crossAx val="1286077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BPV</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9853076057800465"/>
          <c:y val="0.10797671033478894"/>
          <c:w val="0.64774518569794159"/>
          <c:h val="0.7400632672007702"/>
        </c:manualLayout>
      </c:layout>
      <c:barChart>
        <c:barDir val="col"/>
        <c:grouping val="clustered"/>
        <c:varyColors val="0"/>
        <c:ser>
          <c:idx val="0"/>
          <c:order val="0"/>
          <c:tx>
            <c:v>Start</c:v>
          </c:tx>
          <c:spPr>
            <a:solidFill>
              <a:schemeClr val="accent1"/>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Finish'!$B$3:$B$6</c:f>
              <c:numCache>
                <c:formatCode>0.00</c:formatCode>
                <c:ptCount val="4"/>
                <c:pt idx="0">
                  <c:v>115.10553649999991</c:v>
                </c:pt>
                <c:pt idx="1">
                  <c:v>23.883942999999995</c:v>
                </c:pt>
                <c:pt idx="2">
                  <c:v>14.066879999999998</c:v>
                </c:pt>
                <c:pt idx="3">
                  <c:v>0</c:v>
                </c:pt>
              </c:numCache>
            </c:numRef>
          </c:val>
          <c:extLst>
            <c:ext xmlns:c16="http://schemas.microsoft.com/office/drawing/2014/chart" uri="{C3380CC4-5D6E-409C-BE32-E72D297353CC}">
              <c16:uniqueId val="{00000000-2CFE-45E2-9316-7BFE75EFB2D5}"/>
            </c:ext>
          </c:extLst>
        </c:ser>
        <c:ser>
          <c:idx val="1"/>
          <c:order val="1"/>
          <c:tx>
            <c:v>Finish</c:v>
          </c:tx>
          <c:spPr>
            <a:solidFill>
              <a:schemeClr val="accent2"/>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Finish'!$B$16:$B$19</c:f>
              <c:numCache>
                <c:formatCode>0.00</c:formatCode>
                <c:ptCount val="4"/>
                <c:pt idx="0">
                  <c:v>3.9397399999999951</c:v>
                </c:pt>
                <c:pt idx="1">
                  <c:v>70.421342999999993</c:v>
                </c:pt>
                <c:pt idx="2">
                  <c:v>22.879140999999976</c:v>
                </c:pt>
                <c:pt idx="3">
                  <c:v>46.67024</c:v>
                </c:pt>
              </c:numCache>
            </c:numRef>
          </c:val>
          <c:extLst>
            <c:ext xmlns:c16="http://schemas.microsoft.com/office/drawing/2014/chart" uri="{C3380CC4-5D6E-409C-BE32-E72D297353CC}">
              <c16:uniqueId val="{00000001-2CFE-45E2-9316-7BFE75EFB2D5}"/>
            </c:ext>
          </c:extLst>
        </c:ser>
        <c:dLbls>
          <c:showLegendKey val="0"/>
          <c:showVal val="0"/>
          <c:showCatName val="0"/>
          <c:showSerName val="0"/>
          <c:showPercent val="0"/>
          <c:showBubbleSize val="0"/>
        </c:dLbls>
        <c:gapWidth val="100"/>
        <c:axId val="706937600"/>
        <c:axId val="706931696"/>
      </c:barChart>
      <c:catAx>
        <c:axId val="7069376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1696"/>
        <c:crosses val="autoZero"/>
        <c:auto val="1"/>
        <c:lblAlgn val="ctr"/>
        <c:lblOffset val="100"/>
        <c:noMultiLvlLbl val="0"/>
      </c:catAx>
      <c:valAx>
        <c:axId val="706931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sz="1000" b="0" i="0" u="none" strike="noStrike" baseline="0">
                    <a:effectLst/>
                  </a:rPr>
                  <a:t>Hectares</a:t>
                </a:r>
                <a:endParaRPr lang="en-NZ"/>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NZ"/>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7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OMB</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425053686471007"/>
          <c:y val="0.1075072463768116"/>
          <c:w val="0.68211309949892629"/>
          <c:h val="0.71510647038685382"/>
        </c:manualLayout>
      </c:layout>
      <c:barChart>
        <c:barDir val="col"/>
        <c:grouping val="clustered"/>
        <c:varyColors val="0"/>
        <c:ser>
          <c:idx val="0"/>
          <c:order val="0"/>
          <c:tx>
            <c:v>Start</c:v>
          </c:tx>
          <c:spPr>
            <a:solidFill>
              <a:schemeClr val="accent1"/>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Finish'!$C$3:$C$6</c:f>
              <c:numCache>
                <c:formatCode>0.00</c:formatCode>
                <c:ptCount val="4"/>
                <c:pt idx="0">
                  <c:v>15.228488499999997</c:v>
                </c:pt>
                <c:pt idx="1">
                  <c:v>0.46864700000000004</c:v>
                </c:pt>
                <c:pt idx="2">
                  <c:v>0</c:v>
                </c:pt>
                <c:pt idx="3">
                  <c:v>0</c:v>
                </c:pt>
              </c:numCache>
            </c:numRef>
          </c:val>
          <c:extLst>
            <c:ext xmlns:c16="http://schemas.microsoft.com/office/drawing/2014/chart" uri="{C3380CC4-5D6E-409C-BE32-E72D297353CC}">
              <c16:uniqueId val="{00000000-895A-4932-A0FF-0C479AFE5294}"/>
            </c:ext>
          </c:extLst>
        </c:ser>
        <c:ser>
          <c:idx val="1"/>
          <c:order val="1"/>
          <c:tx>
            <c:v>Finish</c:v>
          </c:tx>
          <c:spPr>
            <a:solidFill>
              <a:schemeClr val="accent2"/>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Finish'!$C$16:$C$19</c:f>
              <c:numCache>
                <c:formatCode>0.00</c:formatCode>
                <c:ptCount val="4"/>
                <c:pt idx="0">
                  <c:v>11.290564</c:v>
                </c:pt>
                <c:pt idx="1">
                  <c:v>2.9292044999999964</c:v>
                </c:pt>
                <c:pt idx="2">
                  <c:v>0.33250000000000002</c:v>
                </c:pt>
                <c:pt idx="3">
                  <c:v>1.0087200000000001</c:v>
                </c:pt>
              </c:numCache>
            </c:numRef>
          </c:val>
          <c:extLst>
            <c:ext xmlns:c16="http://schemas.microsoft.com/office/drawing/2014/chart" uri="{C3380CC4-5D6E-409C-BE32-E72D297353CC}">
              <c16:uniqueId val="{00000001-895A-4932-A0FF-0C479AFE5294}"/>
            </c:ext>
          </c:extLst>
        </c:ser>
        <c:dLbls>
          <c:showLegendKey val="0"/>
          <c:showVal val="0"/>
          <c:showCatName val="0"/>
          <c:showSerName val="0"/>
          <c:showPercent val="0"/>
          <c:showBubbleSize val="0"/>
        </c:dLbls>
        <c:gapWidth val="100"/>
        <c:axId val="706937600"/>
        <c:axId val="706931696"/>
      </c:barChart>
      <c:catAx>
        <c:axId val="7069376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1696"/>
        <c:crosses val="autoZero"/>
        <c:auto val="1"/>
        <c:lblAlgn val="ctr"/>
        <c:lblOffset val="100"/>
        <c:noMultiLvlLbl val="0"/>
      </c:catAx>
      <c:valAx>
        <c:axId val="706931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sz="1000" b="0" i="0" u="none" strike="noStrike" baseline="0">
                    <a:effectLst/>
                  </a:rPr>
                  <a:t>Hectares</a:t>
                </a:r>
                <a:endParaRPr lang="en-NZ"/>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NZ"/>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7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WNS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1326184729421386"/>
          <c:y val="0.10134020618556699"/>
          <c:w val="0.64928454087123999"/>
          <c:h val="0.73074174262134084"/>
        </c:manualLayout>
      </c:layout>
      <c:barChart>
        <c:barDir val="col"/>
        <c:grouping val="clustered"/>
        <c:varyColors val="0"/>
        <c:ser>
          <c:idx val="0"/>
          <c:order val="0"/>
          <c:tx>
            <c:v>Start</c:v>
          </c:tx>
          <c:spPr>
            <a:solidFill>
              <a:schemeClr val="accent1"/>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Finish'!$E$3:$E$6</c:f>
              <c:numCache>
                <c:formatCode>0.00</c:formatCode>
                <c:ptCount val="4"/>
                <c:pt idx="0">
                  <c:v>163.03380039999996</c:v>
                </c:pt>
                <c:pt idx="1">
                  <c:v>16.977815999999954</c:v>
                </c:pt>
                <c:pt idx="2">
                  <c:v>0</c:v>
                </c:pt>
                <c:pt idx="3">
                  <c:v>0</c:v>
                </c:pt>
              </c:numCache>
            </c:numRef>
          </c:val>
          <c:extLst>
            <c:ext xmlns:c16="http://schemas.microsoft.com/office/drawing/2014/chart" uri="{C3380CC4-5D6E-409C-BE32-E72D297353CC}">
              <c16:uniqueId val="{00000000-866E-4B07-9809-5A7072DE61E0}"/>
            </c:ext>
          </c:extLst>
        </c:ser>
        <c:ser>
          <c:idx val="1"/>
          <c:order val="1"/>
          <c:tx>
            <c:v>Finish</c:v>
          </c:tx>
          <c:spPr>
            <a:solidFill>
              <a:schemeClr val="accent2"/>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Finish'!$E$16:$E$19</c:f>
              <c:numCache>
                <c:formatCode>0.00</c:formatCode>
                <c:ptCount val="4"/>
                <c:pt idx="0">
                  <c:v>14.531501999999968</c:v>
                </c:pt>
                <c:pt idx="1">
                  <c:v>156.13894999999997</c:v>
                </c:pt>
                <c:pt idx="2">
                  <c:v>4.7266693999999942</c:v>
                </c:pt>
                <c:pt idx="3">
                  <c:v>0</c:v>
                </c:pt>
              </c:numCache>
            </c:numRef>
          </c:val>
          <c:extLst>
            <c:ext xmlns:c16="http://schemas.microsoft.com/office/drawing/2014/chart" uri="{C3380CC4-5D6E-409C-BE32-E72D297353CC}">
              <c16:uniqueId val="{00000001-866E-4B07-9809-5A7072DE61E0}"/>
            </c:ext>
          </c:extLst>
        </c:ser>
        <c:dLbls>
          <c:showLegendKey val="0"/>
          <c:showVal val="0"/>
          <c:showCatName val="0"/>
          <c:showSerName val="0"/>
          <c:showPercent val="0"/>
          <c:showBubbleSize val="0"/>
        </c:dLbls>
        <c:gapWidth val="100"/>
        <c:axId val="706937600"/>
        <c:axId val="706931696"/>
      </c:barChart>
      <c:catAx>
        <c:axId val="7069376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1696"/>
        <c:crosses val="autoZero"/>
        <c:auto val="1"/>
        <c:lblAlgn val="ctr"/>
        <c:lblOffset val="100"/>
        <c:noMultiLvlLbl val="0"/>
      </c:catAx>
      <c:valAx>
        <c:axId val="706931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sz="1000" b="0" i="0" u="none" strike="noStrike" baseline="0">
                    <a:effectLst/>
                  </a:rPr>
                  <a:t>Hectares</a:t>
                </a:r>
                <a:endParaRPr lang="en-NZ"/>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NZ"/>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7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doughnutChart>
        <c:varyColors val="1"/>
        <c:ser>
          <c:idx val="0"/>
          <c:order val="0"/>
          <c:tx>
            <c:strRef>
              <c:f>Sheet1!$B$1</c:f>
              <c:strCache>
                <c:ptCount val="1"/>
                <c:pt idx="0">
                  <c:v>Grants Summary</c:v>
                </c:pt>
              </c:strCache>
            </c:strRef>
          </c:tx>
          <c:spPr>
            <a:ln>
              <a:solidFill>
                <a:schemeClr val="bg1"/>
              </a:solidFill>
            </a:ln>
            <a:effectLst/>
          </c:spPr>
          <c:dPt>
            <c:idx val="0"/>
            <c:bubble3D val="0"/>
            <c:spPr>
              <a:solidFill>
                <a:srgbClr val="2E5C47"/>
              </a:solidFill>
              <a:ln>
                <a:solidFill>
                  <a:schemeClr val="bg1"/>
                </a:solidFill>
              </a:ln>
              <a:effectLst/>
            </c:spPr>
            <c:extLst>
              <c:ext xmlns:c16="http://schemas.microsoft.com/office/drawing/2014/chart" uri="{C3380CC4-5D6E-409C-BE32-E72D297353CC}">
                <c16:uniqueId val="{00000001-FDA1-4ADF-A96B-CB6199057433}"/>
              </c:ext>
            </c:extLst>
          </c:dPt>
          <c:dPt>
            <c:idx val="1"/>
            <c:bubble3D val="0"/>
            <c:spPr>
              <a:solidFill>
                <a:srgbClr val="3C785B"/>
              </a:solidFill>
              <a:ln>
                <a:solidFill>
                  <a:schemeClr val="bg1"/>
                </a:solidFill>
              </a:ln>
              <a:effectLst/>
            </c:spPr>
            <c:extLst>
              <c:ext xmlns:c16="http://schemas.microsoft.com/office/drawing/2014/chart" uri="{C3380CC4-5D6E-409C-BE32-E72D297353CC}">
                <c16:uniqueId val="{00000004-FDA1-4ADF-A96B-CB6199057433}"/>
              </c:ext>
            </c:extLst>
          </c:dPt>
          <c:dPt>
            <c:idx val="2"/>
            <c:bubble3D val="0"/>
            <c:spPr>
              <a:solidFill>
                <a:srgbClr val="1C382B"/>
              </a:solidFill>
              <a:ln>
                <a:solidFill>
                  <a:schemeClr val="bg1"/>
                </a:solidFill>
              </a:ln>
              <a:effectLst/>
            </c:spPr>
            <c:extLst>
              <c:ext xmlns:c16="http://schemas.microsoft.com/office/drawing/2014/chart" uri="{C3380CC4-5D6E-409C-BE32-E72D297353CC}">
                <c16:uniqueId val="{00000003-FDA1-4ADF-A96B-CB6199057433}"/>
              </c:ext>
            </c:extLst>
          </c:dPt>
          <c:dPt>
            <c:idx val="3"/>
            <c:bubble3D val="0"/>
            <c:spPr>
              <a:solidFill>
                <a:srgbClr val="82B084"/>
              </a:solidFill>
              <a:ln>
                <a:solidFill>
                  <a:schemeClr val="bg1"/>
                </a:solidFill>
              </a:ln>
              <a:effectLst/>
            </c:spPr>
            <c:extLst>
              <c:ext xmlns:c16="http://schemas.microsoft.com/office/drawing/2014/chart" uri="{C3380CC4-5D6E-409C-BE32-E72D297353CC}">
                <c16:uniqueId val="{0000000B-FDA1-4ADF-A96B-CB6199057433}"/>
              </c:ext>
            </c:extLst>
          </c:dPt>
          <c:dPt>
            <c:idx val="4"/>
            <c:bubble3D val="0"/>
            <c:spPr>
              <a:solidFill>
                <a:srgbClr val="90B296"/>
              </a:solidFill>
              <a:ln>
                <a:solidFill>
                  <a:schemeClr val="bg1"/>
                </a:solidFill>
              </a:ln>
              <a:effectLst/>
            </c:spPr>
            <c:extLst>
              <c:ext xmlns:c16="http://schemas.microsoft.com/office/drawing/2014/chart" uri="{C3380CC4-5D6E-409C-BE32-E72D297353CC}">
                <c16:uniqueId val="{0000000A-FDA1-4ADF-A96B-CB6199057433}"/>
              </c:ext>
            </c:extLst>
          </c:dPt>
          <c:dPt>
            <c:idx val="5"/>
            <c:bubble3D val="0"/>
            <c:spPr>
              <a:solidFill>
                <a:srgbClr val="4E8262"/>
              </a:solidFill>
              <a:ln>
                <a:solidFill>
                  <a:schemeClr val="bg1"/>
                </a:solidFill>
              </a:ln>
              <a:effectLst/>
            </c:spPr>
            <c:extLst>
              <c:ext xmlns:c16="http://schemas.microsoft.com/office/drawing/2014/chart" uri="{C3380CC4-5D6E-409C-BE32-E72D297353CC}">
                <c16:uniqueId val="{00000009-FDA1-4ADF-A96B-CB6199057433}"/>
              </c:ext>
            </c:extLst>
          </c:dPt>
          <c:dPt>
            <c:idx val="6"/>
            <c:bubble3D val="0"/>
            <c:spPr>
              <a:solidFill>
                <a:schemeClr val="accent6">
                  <a:shade val="88000"/>
                </a:schemeClr>
              </a:solidFill>
              <a:ln>
                <a:solidFill>
                  <a:schemeClr val="bg1"/>
                </a:solidFill>
              </a:ln>
              <a:effectLst/>
            </c:spPr>
            <c:extLst>
              <c:ext xmlns:c16="http://schemas.microsoft.com/office/drawing/2014/chart" uri="{C3380CC4-5D6E-409C-BE32-E72D297353CC}">
                <c16:uniqueId val="{00000008-FDA1-4ADF-A96B-CB6199057433}"/>
              </c:ext>
            </c:extLst>
          </c:dPt>
          <c:dPt>
            <c:idx val="7"/>
            <c:bubble3D val="0"/>
            <c:spPr>
              <a:solidFill>
                <a:schemeClr val="tx1"/>
              </a:solidFill>
              <a:ln>
                <a:solidFill>
                  <a:schemeClr val="bg1"/>
                </a:solidFill>
              </a:ln>
              <a:effectLst/>
            </c:spPr>
            <c:extLst>
              <c:ext xmlns:c16="http://schemas.microsoft.com/office/drawing/2014/chart" uri="{C3380CC4-5D6E-409C-BE32-E72D297353CC}">
                <c16:uniqueId val="{00000007-FDA1-4ADF-A96B-CB6199057433}"/>
              </c:ext>
            </c:extLst>
          </c:dPt>
          <c:dPt>
            <c:idx val="8"/>
            <c:bubble3D val="0"/>
            <c:spPr>
              <a:solidFill>
                <a:schemeClr val="tx1">
                  <a:lumMod val="65000"/>
                  <a:lumOff val="35000"/>
                </a:schemeClr>
              </a:solidFill>
              <a:ln>
                <a:solidFill>
                  <a:schemeClr val="bg1"/>
                </a:solidFill>
              </a:ln>
              <a:effectLst/>
            </c:spPr>
            <c:extLst>
              <c:ext xmlns:c16="http://schemas.microsoft.com/office/drawing/2014/chart" uri="{C3380CC4-5D6E-409C-BE32-E72D297353CC}">
                <c16:uniqueId val="{00000006-FDA1-4ADF-A96B-CB6199057433}"/>
              </c:ext>
            </c:extLst>
          </c:dPt>
          <c:dPt>
            <c:idx val="9"/>
            <c:bubble3D val="0"/>
            <c:spPr>
              <a:solidFill>
                <a:schemeClr val="tx1">
                  <a:lumMod val="85000"/>
                  <a:lumOff val="15000"/>
                </a:schemeClr>
              </a:solidFill>
              <a:ln>
                <a:solidFill>
                  <a:schemeClr val="bg1"/>
                </a:solidFill>
              </a:ln>
              <a:effectLst/>
            </c:spPr>
            <c:extLst>
              <c:ext xmlns:c16="http://schemas.microsoft.com/office/drawing/2014/chart" uri="{C3380CC4-5D6E-409C-BE32-E72D297353CC}">
                <c16:uniqueId val="{00000005-FDA1-4ADF-A96B-CB6199057433}"/>
              </c:ext>
            </c:extLst>
          </c:dPt>
          <c:dPt>
            <c:idx val="10"/>
            <c:bubble3D val="0"/>
            <c:spPr>
              <a:solidFill>
                <a:schemeClr val="bg1">
                  <a:lumMod val="50000"/>
                </a:schemeClr>
              </a:solidFill>
              <a:ln>
                <a:solidFill>
                  <a:schemeClr val="bg1"/>
                </a:solidFill>
              </a:ln>
              <a:effectLst/>
            </c:spPr>
            <c:extLst>
              <c:ext xmlns:c16="http://schemas.microsoft.com/office/drawing/2014/chart" uri="{C3380CC4-5D6E-409C-BE32-E72D297353CC}">
                <c16:uniqueId val="{00000002-FDA1-4ADF-A96B-CB6199057433}"/>
              </c:ext>
            </c:extLst>
          </c:dPt>
          <c:cat>
            <c:strRef>
              <c:f>Sheet1!$A$2:$A$12</c:f>
              <c:strCache>
                <c:ptCount val="11"/>
                <c:pt idx="0">
                  <c:v>Jobs For Nature - Community Conservation Fund | $233333</c:v>
                </c:pt>
                <c:pt idx="1">
                  <c:v>The Rata Foundation | $40000</c:v>
                </c:pt>
                <c:pt idx="2">
                  <c:v>Tasman District Council - $36,120.00</c:v>
                </c:pt>
                <c:pt idx="3">
                  <c:v>Sargood Bequest | $3,000</c:v>
                </c:pt>
                <c:pt idx="4">
                  <c:v>Golden Bay Community Trust | $2000</c:v>
                </c:pt>
                <c:pt idx="5">
                  <c:v>Motupipi Donors | $10,364</c:v>
                </c:pt>
                <c:pt idx="6">
                  <c:v>TDC - Trapping Hui | $1500</c:v>
                </c:pt>
                <c:pt idx="7">
                  <c:v>NBS Takaka | $1000</c:v>
                </c:pt>
                <c:pt idx="8">
                  <c:v>NBS Motueka | $1000</c:v>
                </c:pt>
                <c:pt idx="9">
                  <c:v>NBS Richmond | $1000</c:v>
                </c:pt>
                <c:pt idx="10">
                  <c:v>NBS Nelson | $1000</c:v>
                </c:pt>
              </c:strCache>
            </c:strRef>
          </c:cat>
          <c:val>
            <c:numRef>
              <c:f>Sheet1!$B$2:$B$12</c:f>
              <c:numCache>
                <c:formatCode>General</c:formatCode>
                <c:ptCount val="11"/>
                <c:pt idx="0">
                  <c:v>233333</c:v>
                </c:pt>
                <c:pt idx="1">
                  <c:v>40000</c:v>
                </c:pt>
                <c:pt idx="2">
                  <c:v>36120</c:v>
                </c:pt>
                <c:pt idx="3">
                  <c:v>3000</c:v>
                </c:pt>
                <c:pt idx="4">
                  <c:v>2000</c:v>
                </c:pt>
                <c:pt idx="5">
                  <c:v>10364</c:v>
                </c:pt>
                <c:pt idx="6">
                  <c:v>1500</c:v>
                </c:pt>
                <c:pt idx="7">
                  <c:v>1000</c:v>
                </c:pt>
                <c:pt idx="8">
                  <c:v>1000</c:v>
                </c:pt>
                <c:pt idx="9">
                  <c:v>1000</c:v>
                </c:pt>
                <c:pt idx="10">
                  <c:v>1000</c:v>
                </c:pt>
              </c:numCache>
            </c:numRef>
          </c:val>
          <c:extLst>
            <c:ext xmlns:c16="http://schemas.microsoft.com/office/drawing/2014/chart" uri="{C3380CC4-5D6E-409C-BE32-E72D297353CC}">
              <c16:uniqueId val="{00000000-FDA1-4ADF-A96B-CB6199057433}"/>
            </c:ext>
          </c:extLst>
        </c:ser>
        <c:dLbls>
          <c:showLegendKey val="0"/>
          <c:showVal val="0"/>
          <c:showCatName val="0"/>
          <c:showSerName val="0"/>
          <c:showPercent val="0"/>
          <c:showBubbleSize val="0"/>
          <c:showLeaderLines val="1"/>
        </c:dLbls>
        <c:firstSliceAng val="132"/>
        <c:holeSize val="53"/>
      </c:doughnutChart>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WNS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Start</c:v>
          </c:tx>
          <c:spPr>
            <a:solidFill>
              <a:schemeClr val="accent6">
                <a:lumMod val="50000"/>
              </a:schemeClr>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Finish'!$E$3:$E$6</c:f>
              <c:numCache>
                <c:formatCode>0.00</c:formatCode>
                <c:ptCount val="4"/>
                <c:pt idx="0">
                  <c:v>163.03380039999996</c:v>
                </c:pt>
                <c:pt idx="1">
                  <c:v>16.977815999999954</c:v>
                </c:pt>
                <c:pt idx="2">
                  <c:v>0</c:v>
                </c:pt>
                <c:pt idx="3">
                  <c:v>0</c:v>
                </c:pt>
              </c:numCache>
            </c:numRef>
          </c:val>
          <c:extLst>
            <c:ext xmlns:c16="http://schemas.microsoft.com/office/drawing/2014/chart" uri="{C3380CC4-5D6E-409C-BE32-E72D297353CC}">
              <c16:uniqueId val="{00000000-303E-4AFD-BE9B-F4180AD586B6}"/>
            </c:ext>
          </c:extLst>
        </c:ser>
        <c:ser>
          <c:idx val="1"/>
          <c:order val="1"/>
          <c:tx>
            <c:v>Finish</c:v>
          </c:tx>
          <c:spPr>
            <a:solidFill>
              <a:schemeClr val="accent6">
                <a:lumMod val="60000"/>
                <a:lumOff val="40000"/>
              </a:schemeClr>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Finish'!$E$16:$E$19</c:f>
              <c:numCache>
                <c:formatCode>0.00</c:formatCode>
                <c:ptCount val="4"/>
                <c:pt idx="0">
                  <c:v>14.531501999999968</c:v>
                </c:pt>
                <c:pt idx="1">
                  <c:v>156.13894999999997</c:v>
                </c:pt>
                <c:pt idx="2">
                  <c:v>4.7266693999999942</c:v>
                </c:pt>
                <c:pt idx="3">
                  <c:v>0</c:v>
                </c:pt>
              </c:numCache>
            </c:numRef>
          </c:val>
          <c:extLst>
            <c:ext xmlns:c16="http://schemas.microsoft.com/office/drawing/2014/chart" uri="{C3380CC4-5D6E-409C-BE32-E72D297353CC}">
              <c16:uniqueId val="{00000001-303E-4AFD-BE9B-F4180AD586B6}"/>
            </c:ext>
          </c:extLst>
        </c:ser>
        <c:dLbls>
          <c:showLegendKey val="0"/>
          <c:showVal val="0"/>
          <c:showCatName val="0"/>
          <c:showSerName val="0"/>
          <c:showPercent val="0"/>
          <c:showBubbleSize val="0"/>
        </c:dLbls>
        <c:gapWidth val="75"/>
        <c:overlap val="-25"/>
        <c:axId val="706937600"/>
        <c:axId val="706931696"/>
      </c:barChart>
      <c:catAx>
        <c:axId val="706937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1696"/>
        <c:crosses val="autoZero"/>
        <c:auto val="1"/>
        <c:lblAlgn val="ctr"/>
        <c:lblOffset val="100"/>
        <c:noMultiLvlLbl val="0"/>
      </c:catAx>
      <c:valAx>
        <c:axId val="7069316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7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OMB</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Start</c:v>
          </c:tx>
          <c:spPr>
            <a:solidFill>
              <a:schemeClr val="accent6">
                <a:lumMod val="50000"/>
              </a:schemeClr>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Finish'!$C$3:$C$6</c:f>
              <c:numCache>
                <c:formatCode>0.00</c:formatCode>
                <c:ptCount val="4"/>
                <c:pt idx="0">
                  <c:v>15.228488499999997</c:v>
                </c:pt>
                <c:pt idx="1">
                  <c:v>0.46864700000000004</c:v>
                </c:pt>
                <c:pt idx="2">
                  <c:v>0</c:v>
                </c:pt>
                <c:pt idx="3">
                  <c:v>0</c:v>
                </c:pt>
              </c:numCache>
            </c:numRef>
          </c:val>
          <c:extLst>
            <c:ext xmlns:c16="http://schemas.microsoft.com/office/drawing/2014/chart" uri="{C3380CC4-5D6E-409C-BE32-E72D297353CC}">
              <c16:uniqueId val="{00000000-6D95-4A6E-BD95-801981D1989E}"/>
            </c:ext>
          </c:extLst>
        </c:ser>
        <c:ser>
          <c:idx val="1"/>
          <c:order val="1"/>
          <c:tx>
            <c:v>Finish</c:v>
          </c:tx>
          <c:spPr>
            <a:solidFill>
              <a:schemeClr val="accent6">
                <a:lumMod val="60000"/>
                <a:lumOff val="40000"/>
              </a:schemeClr>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Finish'!$C$16:$C$19</c:f>
              <c:numCache>
                <c:formatCode>0.00</c:formatCode>
                <c:ptCount val="4"/>
                <c:pt idx="0">
                  <c:v>11.290564</c:v>
                </c:pt>
                <c:pt idx="1">
                  <c:v>2.9292044999999964</c:v>
                </c:pt>
                <c:pt idx="2">
                  <c:v>0.33250000000000002</c:v>
                </c:pt>
                <c:pt idx="3">
                  <c:v>1.0087200000000001</c:v>
                </c:pt>
              </c:numCache>
            </c:numRef>
          </c:val>
          <c:extLst>
            <c:ext xmlns:c16="http://schemas.microsoft.com/office/drawing/2014/chart" uri="{C3380CC4-5D6E-409C-BE32-E72D297353CC}">
              <c16:uniqueId val="{00000001-6D95-4A6E-BD95-801981D1989E}"/>
            </c:ext>
          </c:extLst>
        </c:ser>
        <c:dLbls>
          <c:showLegendKey val="0"/>
          <c:showVal val="0"/>
          <c:showCatName val="0"/>
          <c:showSerName val="0"/>
          <c:showPercent val="0"/>
          <c:showBubbleSize val="0"/>
        </c:dLbls>
        <c:gapWidth val="75"/>
        <c:overlap val="-25"/>
        <c:axId val="706937600"/>
        <c:axId val="706931696"/>
      </c:barChart>
      <c:catAx>
        <c:axId val="706937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1696"/>
        <c:crosses val="autoZero"/>
        <c:auto val="1"/>
        <c:lblAlgn val="ctr"/>
        <c:lblOffset val="100"/>
        <c:noMultiLvlLbl val="0"/>
      </c:catAx>
      <c:valAx>
        <c:axId val="7069316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7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262598780586376E-2"/>
          <c:y val="2.3223391052075191E-2"/>
          <c:w val="0.95273740121941364"/>
          <c:h val="0.9002423726101576"/>
        </c:manualLayout>
      </c:layout>
      <c:barChart>
        <c:barDir val="col"/>
        <c:grouping val="stacked"/>
        <c:varyColors val="0"/>
        <c:ser>
          <c:idx val="2"/>
          <c:order val="0"/>
          <c:tx>
            <c:strRef>
              <c:f>'[PDVET MU-D1 Survey group Plants &amp; Seedlings updated TO USE to 20220630.xlsx]Tabelle1'!$BQ$63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20220630.xlsx]Tabelle1'!$BQ$64:$BQ$87</c:f>
              <c:numCache>
                <c:formatCode>General</c:formatCode>
                <c:ptCount val="24"/>
              </c:numCache>
            </c:numRef>
          </c:val>
          <c:extLst>
            <c:ext xmlns:c16="http://schemas.microsoft.com/office/drawing/2014/chart" uri="{C3380CC4-5D6E-409C-BE32-E72D297353CC}">
              <c16:uniqueId val="{00000000-7169-4ADB-A240-63CBF25A9D33}"/>
            </c:ext>
          </c:extLst>
        </c:ser>
        <c:ser>
          <c:idx val="3"/>
          <c:order val="1"/>
          <c:tx>
            <c:strRef>
              <c:f>'[PDVET MU-D1 Survey group Plants &amp; Seedlings updated TO USE to 20220630.xlsx]Tabelle1'!$BR$63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20220630.xlsx]Tabelle1'!$BR$64:$BR$87</c:f>
              <c:numCache>
                <c:formatCode>General</c:formatCode>
                <c:ptCount val="24"/>
              </c:numCache>
            </c:numRef>
          </c:val>
          <c:extLst>
            <c:ext xmlns:c16="http://schemas.microsoft.com/office/drawing/2014/chart" uri="{C3380CC4-5D6E-409C-BE32-E72D297353CC}">
              <c16:uniqueId val="{00000001-7169-4ADB-A240-63CBF25A9D33}"/>
            </c:ext>
          </c:extLst>
        </c:ser>
        <c:ser>
          <c:idx val="4"/>
          <c:order val="2"/>
          <c:tx>
            <c:strRef>
              <c:f>'[PDVET MU-D1 Survey group Plants &amp; Seedlings updated TO USE to 20220630.xlsx]Tabelle1'!$BS$63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20220630.xlsx]Tabelle1'!$BS$64:$BS$87</c:f>
              <c:numCache>
                <c:formatCode>General</c:formatCode>
                <c:ptCount val="24"/>
              </c:numCache>
            </c:numRef>
          </c:val>
          <c:extLst>
            <c:ext xmlns:c16="http://schemas.microsoft.com/office/drawing/2014/chart" uri="{C3380CC4-5D6E-409C-BE32-E72D297353CC}">
              <c16:uniqueId val="{00000002-7169-4ADB-A240-63CBF25A9D33}"/>
            </c:ext>
          </c:extLst>
        </c:ser>
        <c:ser>
          <c:idx val="5"/>
          <c:order val="3"/>
          <c:tx>
            <c:strRef>
              <c:f>'[PDVET MU-D1 Survey group Plants &amp; Seedlings updated TO USE to 20220630.xlsx]Tabelle1'!$BT$63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20220630.xlsx]Tabelle1'!$BT$64:$BT$87</c:f>
              <c:numCache>
                <c:formatCode>General</c:formatCode>
                <c:ptCount val="24"/>
              </c:numCache>
            </c:numRef>
          </c:val>
          <c:extLst>
            <c:ext xmlns:c16="http://schemas.microsoft.com/office/drawing/2014/chart" uri="{C3380CC4-5D6E-409C-BE32-E72D297353CC}">
              <c16:uniqueId val="{00000003-7169-4ADB-A240-63CBF25A9D33}"/>
            </c:ext>
          </c:extLst>
        </c:ser>
        <c:ser>
          <c:idx val="6"/>
          <c:order val="4"/>
          <c:tx>
            <c:strRef>
              <c:f>'[PDVET MU-D1 Survey group Plants &amp; Seedlings updated TO USE to 20220630.xlsx]Tabelle1'!$BU$63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20220630.xlsx]Tabelle1'!$BU$64:$BU$87</c:f>
              <c:numCache>
                <c:formatCode>General</c:formatCode>
                <c:ptCount val="24"/>
              </c:numCache>
            </c:numRef>
          </c:val>
          <c:extLst>
            <c:ext xmlns:c16="http://schemas.microsoft.com/office/drawing/2014/chart" uri="{C3380CC4-5D6E-409C-BE32-E72D297353CC}">
              <c16:uniqueId val="{00000004-7169-4ADB-A240-63CBF25A9D33}"/>
            </c:ext>
          </c:extLst>
        </c:ser>
        <c:ser>
          <c:idx val="7"/>
          <c:order val="5"/>
          <c:tx>
            <c:strRef>
              <c:f>'[PDVET MU-D1 Survey group Plants &amp; Seedlings updated TO USE to 20220630.xlsx]Tabelle1'!$BW$63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20220630.xlsx]Tabelle1'!$BW$64:$BW$87</c:f>
              <c:numCache>
                <c:formatCode>General</c:formatCode>
                <c:ptCount val="24"/>
              </c:numCache>
            </c:numRef>
          </c:val>
          <c:extLst>
            <c:ext xmlns:c16="http://schemas.microsoft.com/office/drawing/2014/chart" uri="{C3380CC4-5D6E-409C-BE32-E72D297353CC}">
              <c16:uniqueId val="{00000005-7169-4ADB-A240-63CBF25A9D33}"/>
            </c:ext>
          </c:extLst>
        </c:ser>
        <c:ser>
          <c:idx val="8"/>
          <c:order val="6"/>
          <c:tx>
            <c:strRef>
              <c:f>'[PDVET MU-D1 Survey group Plants &amp; Seedlings updated TO USE to 20220630.xlsx]Tabelle1'!$BX$63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20220630.xlsx]Tabelle1'!$BX$64:$BX$87</c:f>
              <c:numCache>
                <c:formatCode>General</c:formatCode>
                <c:ptCount val="24"/>
              </c:numCache>
            </c:numRef>
          </c:val>
          <c:extLst>
            <c:ext xmlns:c16="http://schemas.microsoft.com/office/drawing/2014/chart" uri="{C3380CC4-5D6E-409C-BE32-E72D297353CC}">
              <c16:uniqueId val="{00000006-7169-4ADB-A240-63CBF25A9D33}"/>
            </c:ext>
          </c:extLst>
        </c:ser>
        <c:ser>
          <c:idx val="9"/>
          <c:order val="7"/>
          <c:tx>
            <c:strRef>
              <c:f>'[PDVET MU-D1 Survey group Plants &amp; Seedlings updated TO USE to 20220630.xlsx]Tabelle1'!$BY$63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20220630.xlsx]Tabelle1'!$BY$64:$BY$87</c:f>
              <c:numCache>
                <c:formatCode>General</c:formatCode>
                <c:ptCount val="24"/>
              </c:numCache>
            </c:numRef>
          </c:val>
          <c:extLst>
            <c:ext xmlns:c16="http://schemas.microsoft.com/office/drawing/2014/chart" uri="{C3380CC4-5D6E-409C-BE32-E72D297353CC}">
              <c16:uniqueId val="{00000007-7169-4ADB-A240-63CBF25A9D33}"/>
            </c:ext>
          </c:extLst>
        </c:ser>
        <c:ser>
          <c:idx val="10"/>
          <c:order val="8"/>
          <c:tx>
            <c:strRef>
              <c:f>'[PDVET MU-D1 Survey group Plants &amp; Seedlings updated TO USE to 20220630.xlsx]Tabelle1'!$BZ$63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20220630.xlsx]Tabelle1'!$BZ$64:$BZ$87</c:f>
              <c:numCache>
                <c:formatCode>General</c:formatCode>
                <c:ptCount val="24"/>
              </c:numCache>
            </c:numRef>
          </c:val>
          <c:extLst>
            <c:ext xmlns:c16="http://schemas.microsoft.com/office/drawing/2014/chart" uri="{C3380CC4-5D6E-409C-BE32-E72D297353CC}">
              <c16:uniqueId val="{00000008-7169-4ADB-A240-63CBF25A9D33}"/>
            </c:ext>
          </c:extLst>
        </c:ser>
        <c:ser>
          <c:idx val="11"/>
          <c:order val="9"/>
          <c:tx>
            <c:strRef>
              <c:f>'[PDVET MU-D1 Survey group Plants &amp; Seedlings updated TO USE to 20220630.xlsx]Tabelle1'!$CA$63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20220630.xlsx]Tabelle1'!$CA$64:$CA$87</c:f>
              <c:numCache>
                <c:formatCode>General</c:formatCode>
                <c:ptCount val="24"/>
              </c:numCache>
            </c:numRef>
          </c:val>
          <c:extLst>
            <c:ext xmlns:c16="http://schemas.microsoft.com/office/drawing/2014/chart" uri="{C3380CC4-5D6E-409C-BE32-E72D297353CC}">
              <c16:uniqueId val="{00000009-7169-4ADB-A240-63CBF25A9D33}"/>
            </c:ext>
          </c:extLst>
        </c:ser>
        <c:ser>
          <c:idx val="12"/>
          <c:order val="10"/>
          <c:tx>
            <c:strRef>
              <c:f>'[PDVET MU-D1 Survey group Plants &amp; Seedlings updated TO USE to 20220630.xlsx]Tabelle1'!$CB$63</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20220630.xlsx]Tabelle1'!$CB$64:$CB$87</c:f>
              <c:numCache>
                <c:formatCode>General</c:formatCode>
                <c:ptCount val="24"/>
              </c:numCache>
            </c:numRef>
          </c:val>
          <c:extLst>
            <c:ext xmlns:c16="http://schemas.microsoft.com/office/drawing/2014/chart" uri="{C3380CC4-5D6E-409C-BE32-E72D297353CC}">
              <c16:uniqueId val="{0000000A-7169-4ADB-A240-63CBF25A9D33}"/>
            </c:ext>
          </c:extLst>
        </c:ser>
        <c:ser>
          <c:idx val="13"/>
          <c:order val="11"/>
          <c:tx>
            <c:strRef>
              <c:f>'[PDVET MU-D1 Survey group Plants &amp; Seedlings updated TO USE to 20220630.xlsx]Tabelle1'!$CC$64</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20220630.xlsx]Tabelle1'!$CC$65:$CC$88</c:f>
              <c:numCache>
                <c:formatCode>General</c:formatCode>
                <c:ptCount val="24"/>
              </c:numCache>
            </c:numRef>
          </c:val>
          <c:extLst>
            <c:ext xmlns:c16="http://schemas.microsoft.com/office/drawing/2014/chart" uri="{C3380CC4-5D6E-409C-BE32-E72D297353CC}">
              <c16:uniqueId val="{0000000B-7169-4ADB-A240-63CBF25A9D33}"/>
            </c:ext>
          </c:extLst>
        </c:ser>
        <c:ser>
          <c:idx val="14"/>
          <c:order val="12"/>
          <c:tx>
            <c:strRef>
              <c:f>'[PDVET MU-D1 Survey group Plants &amp; Seedlings updated TO USE to 20220630.xlsx]Tabelle1'!$CD$64</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20220630.xlsx]Tabelle1'!$CD$65:$CD$88</c:f>
              <c:numCache>
                <c:formatCode>General</c:formatCode>
                <c:ptCount val="24"/>
              </c:numCache>
            </c:numRef>
          </c:val>
          <c:extLst>
            <c:ext xmlns:c16="http://schemas.microsoft.com/office/drawing/2014/chart" uri="{C3380CC4-5D6E-409C-BE32-E72D297353CC}">
              <c16:uniqueId val="{0000000C-7169-4ADB-A240-63CBF25A9D33}"/>
            </c:ext>
          </c:extLst>
        </c:ser>
        <c:ser>
          <c:idx val="15"/>
          <c:order val="13"/>
          <c:tx>
            <c:strRef>
              <c:f>'[PDVET MU-D1 Survey group Plants &amp; Seedlings updated TO USE to 20220630.xlsx]Tabelle1'!$CE$64</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20220630.xlsx]Tabelle1'!$CE$65:$CE$88</c:f>
              <c:numCache>
                <c:formatCode>General</c:formatCode>
                <c:ptCount val="24"/>
              </c:numCache>
            </c:numRef>
          </c:val>
          <c:extLst>
            <c:ext xmlns:c16="http://schemas.microsoft.com/office/drawing/2014/chart" uri="{C3380CC4-5D6E-409C-BE32-E72D297353CC}">
              <c16:uniqueId val="{0000000D-7169-4ADB-A240-63CBF25A9D33}"/>
            </c:ext>
          </c:extLst>
        </c:ser>
        <c:ser>
          <c:idx val="16"/>
          <c:order val="14"/>
          <c:tx>
            <c:strRef>
              <c:f>'[PDVET MU-D1 Survey group Plants &amp; Seedlings updated TO USE to 20220630.xlsx]Tabelle1'!$CF$64</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20220630.xlsx]Tabelle1'!$CF$65:$CF$88</c:f>
              <c:numCache>
                <c:formatCode>General</c:formatCode>
                <c:ptCount val="24"/>
              </c:numCache>
            </c:numRef>
          </c:val>
          <c:extLst>
            <c:ext xmlns:c16="http://schemas.microsoft.com/office/drawing/2014/chart" uri="{C3380CC4-5D6E-409C-BE32-E72D297353CC}">
              <c16:uniqueId val="{0000000E-7169-4ADB-A240-63CBF25A9D33}"/>
            </c:ext>
          </c:extLst>
        </c:ser>
        <c:ser>
          <c:idx val="17"/>
          <c:order val="15"/>
          <c:tx>
            <c:strRef>
              <c:f>'[PDVET MU-D1 Survey group Plants &amp; Seedlings updated TO USE to 20220630.xlsx]Tabelle1'!$CG$64</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20220630.xlsx]Tabelle1'!$CG$65:$CG$88</c:f>
              <c:numCache>
                <c:formatCode>General</c:formatCode>
                <c:ptCount val="24"/>
              </c:numCache>
            </c:numRef>
          </c:val>
          <c:extLst>
            <c:ext xmlns:c16="http://schemas.microsoft.com/office/drawing/2014/chart" uri="{C3380CC4-5D6E-409C-BE32-E72D297353CC}">
              <c16:uniqueId val="{0000000F-7169-4ADB-A240-63CBF25A9D33}"/>
            </c:ext>
          </c:extLst>
        </c:ser>
        <c:ser>
          <c:idx val="18"/>
          <c:order val="16"/>
          <c:tx>
            <c:strRef>
              <c:f>'[PDVET MU-D1 Survey group Plants &amp; Seedlings updated TO USE to 20220630.xlsx]Tabelle1'!$CH$64</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20220630.xlsx]Tabelle1'!$CH$65:$CH$88</c:f>
              <c:numCache>
                <c:formatCode>General</c:formatCode>
                <c:ptCount val="24"/>
              </c:numCache>
            </c:numRef>
          </c:val>
          <c:extLst>
            <c:ext xmlns:c16="http://schemas.microsoft.com/office/drawing/2014/chart" uri="{C3380CC4-5D6E-409C-BE32-E72D297353CC}">
              <c16:uniqueId val="{00000010-7169-4ADB-A240-63CBF25A9D33}"/>
            </c:ext>
          </c:extLst>
        </c:ser>
        <c:ser>
          <c:idx val="19"/>
          <c:order val="17"/>
          <c:tx>
            <c:strRef>
              <c:f>'[PDVET MU-D1 Survey group Plants &amp; Seedlings updated TO USE to 20220630.xlsx]Tabelle1'!$CI$64</c:f>
              <c:strCache>
                <c:ptCount val="1"/>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20220630.xlsx]Tabelle1'!$CI$65:$CI$88</c:f>
              <c:numCache>
                <c:formatCode>General</c:formatCode>
                <c:ptCount val="24"/>
              </c:numCache>
            </c:numRef>
          </c:val>
          <c:extLst>
            <c:ext xmlns:c16="http://schemas.microsoft.com/office/drawing/2014/chart" uri="{C3380CC4-5D6E-409C-BE32-E72D297353CC}">
              <c16:uniqueId val="{00000011-7169-4ADB-A240-63CBF25A9D33}"/>
            </c:ext>
          </c:extLst>
        </c:ser>
        <c:ser>
          <c:idx val="20"/>
          <c:order val="18"/>
          <c:tx>
            <c:strRef>
              <c:f>'[PDVET MU-D1 Survey group Plants &amp; Seedlings updated TO USE to 20220630.xlsx]Tabelle1'!$C$17:$C$34</c:f>
              <c:strCache>
                <c:ptCount val="18"/>
                <c:pt idx="0">
                  <c:v>880</c:v>
                </c:pt>
                <c:pt idx="1">
                  <c:v>473</c:v>
                </c:pt>
                <c:pt idx="2">
                  <c:v>735</c:v>
                </c:pt>
                <c:pt idx="3">
                  <c:v>818</c:v>
                </c:pt>
                <c:pt idx="4">
                  <c:v>761</c:v>
                </c:pt>
                <c:pt idx="5">
                  <c:v>619</c:v>
                </c:pt>
                <c:pt idx="6">
                  <c:v>669</c:v>
                </c:pt>
                <c:pt idx="7">
                  <c:v>448</c:v>
                </c:pt>
                <c:pt idx="8">
                  <c:v>400</c:v>
                </c:pt>
                <c:pt idx="9">
                  <c:v>255</c:v>
                </c:pt>
                <c:pt idx="10">
                  <c:v>735</c:v>
                </c:pt>
                <c:pt idx="11">
                  <c:v>367</c:v>
                </c:pt>
                <c:pt idx="12">
                  <c:v>445</c:v>
                </c:pt>
                <c:pt idx="13">
                  <c:v>72</c:v>
                </c:pt>
                <c:pt idx="14">
                  <c:v>172</c:v>
                </c:pt>
                <c:pt idx="15">
                  <c:v>83</c:v>
                </c:pt>
                <c:pt idx="16">
                  <c:v>132</c:v>
                </c:pt>
                <c:pt idx="17">
                  <c:v>94</c:v>
                </c:pt>
              </c:strCache>
            </c:strRef>
          </c:tx>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Lit>
              <c:formatCode>General</c:formatCode>
              <c:ptCount val="1"/>
              <c:pt idx="0">
                <c:v>1</c:v>
              </c:pt>
            </c:numLit>
          </c:val>
          <c:extLst>
            <c:ext xmlns:c16="http://schemas.microsoft.com/office/drawing/2014/chart" uri="{C3380CC4-5D6E-409C-BE32-E72D297353CC}">
              <c16:uniqueId val="{00000012-7169-4ADB-A240-63CBF25A9D33}"/>
            </c:ext>
          </c:extLst>
        </c:ser>
        <c:ser>
          <c:idx val="0"/>
          <c:order val="19"/>
          <c:spPr>
            <a:solidFill>
              <a:schemeClr val="accent6">
                <a:lumMod val="75000"/>
              </a:schemeClr>
            </a:solidFill>
            <a:ln>
              <a:solidFill>
                <a:schemeClr val="bg1"/>
              </a:solidFill>
            </a:ln>
          </c:spPr>
          <c:invertIfNegative val="0"/>
          <c:cat>
            <c:strRef>
              <c:f>'[PDVET MU-D1 Survey group Plants &amp; Seedlings updated TO USE to 20220630.xlsx]Tabelle1'!$B$17:$B$50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'[PDVET MU-D1 Survey group Plants &amp; Seedlings updated TO USE to 20220630.xlsx]Tabelle1'!$C$17:$C$50</c:f>
              <c:numCache>
                <c:formatCode>General</c:formatCode>
                <c:ptCount val="34"/>
                <c:pt idx="0">
                  <c:v>880</c:v>
                </c:pt>
                <c:pt idx="1">
                  <c:v>473</c:v>
                </c:pt>
                <c:pt idx="2">
                  <c:v>735</c:v>
                </c:pt>
                <c:pt idx="3">
                  <c:v>818</c:v>
                </c:pt>
                <c:pt idx="4">
                  <c:v>761</c:v>
                </c:pt>
                <c:pt idx="5">
                  <c:v>619</c:v>
                </c:pt>
                <c:pt idx="6">
                  <c:v>669</c:v>
                </c:pt>
                <c:pt idx="7">
                  <c:v>448</c:v>
                </c:pt>
                <c:pt idx="8">
                  <c:v>400</c:v>
                </c:pt>
                <c:pt idx="9">
                  <c:v>255</c:v>
                </c:pt>
                <c:pt idx="10">
                  <c:v>735</c:v>
                </c:pt>
                <c:pt idx="11">
                  <c:v>367</c:v>
                </c:pt>
                <c:pt idx="12">
                  <c:v>445</c:v>
                </c:pt>
                <c:pt idx="13">
                  <c:v>72</c:v>
                </c:pt>
                <c:pt idx="14">
                  <c:v>172</c:v>
                </c:pt>
                <c:pt idx="15">
                  <c:v>83</c:v>
                </c:pt>
                <c:pt idx="16">
                  <c:v>132</c:v>
                </c:pt>
                <c:pt idx="17">
                  <c:v>94</c:v>
                </c:pt>
                <c:pt idx="18">
                  <c:v>150</c:v>
                </c:pt>
                <c:pt idx="19">
                  <c:v>156</c:v>
                </c:pt>
                <c:pt idx="20">
                  <c:v>209</c:v>
                </c:pt>
                <c:pt idx="21">
                  <c:v>142</c:v>
                </c:pt>
                <c:pt idx="22">
                  <c:v>604</c:v>
                </c:pt>
                <c:pt idx="23">
                  <c:v>122</c:v>
                </c:pt>
                <c:pt idx="24">
                  <c:v>770</c:v>
                </c:pt>
                <c:pt idx="25">
                  <c:v>116</c:v>
                </c:pt>
                <c:pt idx="26">
                  <c:v>432</c:v>
                </c:pt>
              </c:numCache>
            </c:numRef>
          </c:val>
          <c:extLst>
            <c:ext xmlns:c16="http://schemas.microsoft.com/office/drawing/2014/chart" uri="{C3380CC4-5D6E-409C-BE32-E72D297353CC}">
              <c16:uniqueId val="{00000013-7169-4ADB-A240-63CBF25A9D33}"/>
            </c:ext>
          </c:extLst>
        </c:ser>
        <c:dLbls>
          <c:showLegendKey val="0"/>
          <c:showVal val="0"/>
          <c:showCatName val="0"/>
          <c:showSerName val="0"/>
          <c:showPercent val="0"/>
          <c:showBubbleSize val="0"/>
        </c:dLbls>
        <c:gapWidth val="42"/>
        <c:overlap val="100"/>
        <c:axId val="1331276848"/>
        <c:axId val="1"/>
      </c:barChart>
      <c:catAx>
        <c:axId val="1331276848"/>
        <c:scaling>
          <c:orientation val="minMax"/>
        </c:scaling>
        <c:delete val="0"/>
        <c:axPos val="b"/>
        <c:numFmt formatCode="General" sourceLinked="1"/>
        <c:majorTickMark val="out"/>
        <c:minorTickMark val="none"/>
        <c:tickLblPos val="nextTo"/>
        <c:txPr>
          <a:bodyPr rot="0" vert="horz"/>
          <a:lstStyle/>
          <a:p>
            <a:pPr>
              <a:defRPr sz="800" b="0" i="0" u="none" strike="noStrike" baseline="0">
                <a:solidFill>
                  <a:srgbClr val="000000"/>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31276848"/>
        <c:crosses val="autoZero"/>
        <c:crossBetween val="between"/>
      </c:valAx>
      <c:spPr>
        <a:ln>
          <a:solidFill>
            <a:schemeClr val="bg2"/>
          </a:solidFill>
        </a:ln>
      </c:spPr>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Lower Takaka Valley - MU-D6</a:t>
            </a:r>
          </a:p>
          <a:p>
            <a:pPr>
              <a:defRPr sz="1400" b="0" i="0" u="none" strike="noStrike" kern="1200" spc="0" baseline="0">
                <a:solidFill>
                  <a:schemeClr val="tx1">
                    <a:lumMod val="65000"/>
                    <a:lumOff val="35000"/>
                  </a:schemeClr>
                </a:solidFill>
                <a:latin typeface="+mn-lt"/>
                <a:ea typeface="+mn-ea"/>
                <a:cs typeface="+mn-cs"/>
              </a:defRPr>
            </a:pPr>
            <a:r>
              <a:rPr lang="en-NZ"/>
              <a:t> Areas under control &gt;1200m2</a:t>
            </a:r>
          </a:p>
        </c:rich>
      </c:tx>
      <c:overlay val="0"/>
      <c:spPr>
        <a:noFill/>
        <a:ln>
          <a:noFill/>
        </a:ln>
        <a:effectLst/>
      </c:spPr>
    </c:title>
    <c:autoTitleDeleted val="0"/>
    <c:plotArea>
      <c:layout/>
      <c:barChart>
        <c:barDir val="col"/>
        <c:grouping val="clustered"/>
        <c:varyColors val="0"/>
        <c:ser>
          <c:idx val="0"/>
          <c:order val="0"/>
          <c:tx>
            <c:strRef>
              <c:f>'https://projectdevinetrust-my.sharepoint.com/personal/chris_pdvet_org_nz/Documents/Documents/PROJECT DE-VINE/MU-D6 survey &amp; grant/Spreadsheets for Lotteries + CMF reporting/[MU-D6 Phase Summary Spreadsheet ZARA Working last edit Feb 16 2022CR&amp;LT.xlsx]Start + Finish all MU area'!$E$1</c:f>
              <c:strCache>
                <c:ptCount val="1"/>
                <c:pt idx="0">
                  <c:v>Start</c:v>
                </c:pt>
              </c:strCache>
            </c:strRef>
          </c:tx>
          <c:spPr>
            <a:solidFill>
              <a:schemeClr val="accent6">
                <a:lumMod val="50000"/>
              </a:schemeClr>
            </a:solidFill>
            <a:ln>
              <a:noFill/>
            </a:ln>
            <a:effectLst/>
          </c:spPr>
          <c:invertIfNegative val="0"/>
          <c:cat>
            <c:strRef>
              <c:f>'https://projectdevinetrust.sharepoint.com/Users/Owner/Project De-Vine Trust/Properties - Documents/MU-D4 Ligar Bay - Tata Beach/[PD4-Ligar Landowner Information Complete to date 20200124.xlsx]Start + Finish all MU area'!$B$3:$B$6</c:f>
              <c:strCache>
                <c:ptCount val="4"/>
                <c:pt idx="0">
                  <c:v>Controlled</c:v>
                </c:pt>
                <c:pt idx="1">
                  <c:v>Clear</c:v>
                </c:pt>
                <c:pt idx="2">
                  <c:v>Still to control</c:v>
                </c:pt>
                <c:pt idx="3">
                  <c:v>No permission</c:v>
                </c:pt>
              </c:strCache>
            </c:strRef>
          </c:cat>
          <c:val>
            <c:numRef>
              <c:f>'https://projectdevinetrust-my.sharepoint.com/personal/chris_pdvet_org_nz/Documents/Documents/PROJECT DE-VINE/MU-D6 survey &amp; grant/Spreadsheets for Lotteries + CMF reporting/[MU-D6 Phase Summary Spreadsheet ZARA Working last edit Feb 16 2022CR&amp;LT.xlsx]Start + Finish all MU area'!$D$3:$D$6</c:f>
              <c:numCache>
                <c:formatCode>General</c:formatCode>
                <c:ptCount val="4"/>
                <c:pt idx="0">
                  <c:v>0</c:v>
                </c:pt>
                <c:pt idx="1">
                  <c:v>672.63</c:v>
                </c:pt>
                <c:pt idx="2">
                  <c:v>3018.2053999999998</c:v>
                </c:pt>
                <c:pt idx="3">
                  <c:v>310.51799999999997</c:v>
                </c:pt>
              </c:numCache>
            </c:numRef>
          </c:val>
          <c:extLst>
            <c:ext xmlns:c16="http://schemas.microsoft.com/office/drawing/2014/chart" uri="{C3380CC4-5D6E-409C-BE32-E72D297353CC}">
              <c16:uniqueId val="{00000000-FCED-4673-A686-3D3B0B872C05}"/>
            </c:ext>
          </c:extLst>
        </c:ser>
        <c:ser>
          <c:idx val="1"/>
          <c:order val="1"/>
          <c:tx>
            <c:strRef>
              <c:f>'https://projectdevinetrust-my.sharepoint.com/personal/chris_pdvet_org_nz/Documents/Documents/PROJECT DE-VINE/MU-D6 survey &amp; grant/Spreadsheets for Lotteries + CMF reporting/[MU-D6 Phase Summary Spreadsheet ZARA Working last edit Feb 16 2022CR&amp;LT.xlsx]Start + Finish all MU area'!$E$10</c:f>
              <c:strCache>
                <c:ptCount val="1"/>
                <c:pt idx="0">
                  <c:v>Finish</c:v>
                </c:pt>
              </c:strCache>
            </c:strRef>
          </c:tx>
          <c:spPr>
            <a:solidFill>
              <a:schemeClr val="accent6">
                <a:lumMod val="60000"/>
                <a:lumOff val="40000"/>
              </a:schemeClr>
            </a:solidFill>
            <a:ln>
              <a:noFill/>
            </a:ln>
            <a:effectLst/>
          </c:spPr>
          <c:invertIfNegative val="0"/>
          <c:val>
            <c:numRef>
              <c:f>'https://projectdevinetrust-my.sharepoint.com/personal/chris_pdvet_org_nz/Documents/Documents/PROJECT DE-VINE/MU-D6 survey &amp; grant/Spreadsheets for Lotteries + CMF reporting/[MU-D6 Phase Summary Spreadsheet ZARA Working last edit Feb 16 2022CR&amp;LT.xlsx]Start + Finish all MU area'!$D$12:$D$15</c:f>
              <c:numCache>
                <c:formatCode>General</c:formatCode>
                <c:ptCount val="4"/>
                <c:pt idx="0">
                  <c:v>2540.59</c:v>
                </c:pt>
                <c:pt idx="1">
                  <c:v>672.63</c:v>
                </c:pt>
                <c:pt idx="2">
                  <c:v>477.6157</c:v>
                </c:pt>
                <c:pt idx="3">
                  <c:v>310.51799999999997</c:v>
                </c:pt>
              </c:numCache>
            </c:numRef>
          </c:val>
          <c:extLst>
            <c:ext xmlns:c16="http://schemas.microsoft.com/office/drawing/2014/chart" uri="{C3380CC4-5D6E-409C-BE32-E72D297353CC}">
              <c16:uniqueId val="{00000001-FCED-4673-A686-3D3B0B872C05}"/>
            </c:ext>
          </c:extLst>
        </c:ser>
        <c:dLbls>
          <c:showLegendKey val="0"/>
          <c:showVal val="0"/>
          <c:showCatName val="0"/>
          <c:showSerName val="0"/>
          <c:showPercent val="0"/>
          <c:showBubbleSize val="0"/>
        </c:dLbls>
        <c:gapWidth val="219"/>
        <c:overlap val="-27"/>
        <c:axId val="523917640"/>
        <c:axId val="523910424"/>
      </c:barChart>
      <c:catAx>
        <c:axId val="523917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910424"/>
        <c:crosses val="autoZero"/>
        <c:auto val="1"/>
        <c:lblAlgn val="ctr"/>
        <c:lblOffset val="100"/>
        <c:noMultiLvlLbl val="0"/>
      </c:catAx>
      <c:valAx>
        <c:axId val="523910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Hectares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917640"/>
        <c:crosses val="autoZero"/>
        <c:crossBetween val="between"/>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ln>
      <a:noFill/>
    </a:ln>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BPV</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Start</c:v>
          </c:tx>
          <c:spPr>
            <a:solidFill>
              <a:schemeClr val="accent6">
                <a:lumMod val="50000"/>
              </a:schemeClr>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Finish'!$B$3:$B$6</c:f>
              <c:numCache>
                <c:formatCode>0.00</c:formatCode>
                <c:ptCount val="4"/>
                <c:pt idx="0">
                  <c:v>115.10553649999991</c:v>
                </c:pt>
                <c:pt idx="1">
                  <c:v>23.883942999999995</c:v>
                </c:pt>
                <c:pt idx="2">
                  <c:v>14.066879999999998</c:v>
                </c:pt>
                <c:pt idx="3">
                  <c:v>0</c:v>
                </c:pt>
              </c:numCache>
            </c:numRef>
          </c:val>
          <c:extLst>
            <c:ext xmlns:c16="http://schemas.microsoft.com/office/drawing/2014/chart" uri="{C3380CC4-5D6E-409C-BE32-E72D297353CC}">
              <c16:uniqueId val="{00000000-7FC7-40A4-816C-07F115270E92}"/>
            </c:ext>
          </c:extLst>
        </c:ser>
        <c:ser>
          <c:idx val="1"/>
          <c:order val="1"/>
          <c:tx>
            <c:v>Finish</c:v>
          </c:tx>
          <c:spPr>
            <a:solidFill>
              <a:schemeClr val="accent6">
                <a:lumMod val="60000"/>
                <a:lumOff val="40000"/>
              </a:schemeClr>
            </a:solidFill>
            <a:ln w="19050">
              <a:solidFill>
                <a:schemeClr val="lt1"/>
              </a:solidFill>
            </a:ln>
            <a:effectLst/>
          </c:spPr>
          <c:invertIfNegative val="0"/>
          <c:cat>
            <c:strRef>
              <c:f>'[2]Summary Phases Start + Finish'!$A$17:$A$20</c:f>
              <c:strCache>
                <c:ptCount val="4"/>
                <c:pt idx="0">
                  <c:v>Phase 1</c:v>
                </c:pt>
                <c:pt idx="1">
                  <c:v>Phase 2</c:v>
                </c:pt>
                <c:pt idx="2">
                  <c:v>Phase 3</c:v>
                </c:pt>
                <c:pt idx="3">
                  <c:v>Phase 4</c:v>
                </c:pt>
              </c:strCache>
            </c:strRef>
          </c:cat>
          <c:val>
            <c:numRef>
              <c:f>'[1]Summary Phases Start + Finish'!$B$16:$B$19</c:f>
              <c:numCache>
                <c:formatCode>0.00</c:formatCode>
                <c:ptCount val="4"/>
                <c:pt idx="0">
                  <c:v>3.9397399999999951</c:v>
                </c:pt>
                <c:pt idx="1">
                  <c:v>70.421342999999993</c:v>
                </c:pt>
                <c:pt idx="2">
                  <c:v>22.879140999999976</c:v>
                </c:pt>
                <c:pt idx="3">
                  <c:v>46.67024</c:v>
                </c:pt>
              </c:numCache>
            </c:numRef>
          </c:val>
          <c:extLst>
            <c:ext xmlns:c16="http://schemas.microsoft.com/office/drawing/2014/chart" uri="{C3380CC4-5D6E-409C-BE32-E72D297353CC}">
              <c16:uniqueId val="{00000001-7FC7-40A4-816C-07F115270E92}"/>
            </c:ext>
          </c:extLst>
        </c:ser>
        <c:dLbls>
          <c:showLegendKey val="0"/>
          <c:showVal val="0"/>
          <c:showCatName val="0"/>
          <c:showSerName val="0"/>
          <c:showPercent val="0"/>
          <c:showBubbleSize val="0"/>
        </c:dLbls>
        <c:gapWidth val="75"/>
        <c:overlap val="-25"/>
        <c:axId val="706937600"/>
        <c:axId val="706931696"/>
      </c:barChart>
      <c:catAx>
        <c:axId val="706937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1696"/>
        <c:crosses val="autoZero"/>
        <c:auto val="1"/>
        <c:lblAlgn val="ctr"/>
        <c:lblOffset val="100"/>
        <c:noMultiLvlLbl val="0"/>
      </c:catAx>
      <c:valAx>
        <c:axId val="7069316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937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NZ" sz="2400" b="1"/>
              <a:t>BPVs per 6 month periods</a:t>
            </a:r>
            <a:r>
              <a:rPr lang="en-NZ" sz="2400" b="1" baseline="0"/>
              <a:t> </a:t>
            </a:r>
            <a:endParaRPr lang="en-NZ" sz="2400" b="1"/>
          </a:p>
        </c:rich>
      </c:tx>
      <c:layout>
        <c:manualLayout>
          <c:xMode val="edge"/>
          <c:yMode val="edge"/>
          <c:x val="0.34660425075188245"/>
          <c:y val="7.4424471775465156E-2"/>
        </c:manualLayout>
      </c:layout>
      <c:overlay val="0"/>
    </c:title>
    <c:autoTitleDeleted val="0"/>
    <c:plotArea>
      <c:layout>
        <c:manualLayout>
          <c:layoutTarget val="inner"/>
          <c:xMode val="edge"/>
          <c:yMode val="edge"/>
          <c:x val="4.7262598780586376E-2"/>
          <c:y val="2.3223391052075191E-2"/>
          <c:w val="0.95273740121941364"/>
          <c:h val="0.9002423726101576"/>
        </c:manualLayout>
      </c:layout>
      <c:barChart>
        <c:barDir val="col"/>
        <c:grouping val="stacked"/>
        <c:varyColors val="0"/>
        <c:ser>
          <c:idx val="2"/>
          <c:order val="0"/>
          <c:tx>
            <c:strRef>
              <c:f>Tabelle1!$BQ$63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Tabelle1!$BQ$64:$BQ$87</c:f>
              <c:numCache>
                <c:formatCode>General</c:formatCode>
                <c:ptCount val="24"/>
              </c:numCache>
            </c:numRef>
          </c:val>
          <c:extLst>
            <c:ext xmlns:c16="http://schemas.microsoft.com/office/drawing/2014/chart" uri="{C3380CC4-5D6E-409C-BE32-E72D297353CC}">
              <c16:uniqueId val="{00000000-0965-415E-9A36-0A83DF891952}"/>
            </c:ext>
          </c:extLst>
        </c:ser>
        <c:ser>
          <c:idx val="3"/>
          <c:order val="1"/>
          <c:tx>
            <c:strRef>
              <c:f>Tabelle1!$BR$63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Tabelle1!$BR$64:$BR$87</c:f>
              <c:numCache>
                <c:formatCode>General</c:formatCode>
                <c:ptCount val="24"/>
              </c:numCache>
            </c:numRef>
          </c:val>
          <c:extLst>
            <c:ext xmlns:c16="http://schemas.microsoft.com/office/drawing/2014/chart" uri="{C3380CC4-5D6E-409C-BE32-E72D297353CC}">
              <c16:uniqueId val="{00000001-0965-415E-9A36-0A83DF891952}"/>
            </c:ext>
          </c:extLst>
        </c:ser>
        <c:ser>
          <c:idx val="4"/>
          <c:order val="2"/>
          <c:tx>
            <c:strRef>
              <c:f>Tabelle1!$BS$63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Tabelle1!$BS$64:$BS$87</c:f>
              <c:numCache>
                <c:formatCode>General</c:formatCode>
                <c:ptCount val="24"/>
              </c:numCache>
            </c:numRef>
          </c:val>
          <c:extLst>
            <c:ext xmlns:c16="http://schemas.microsoft.com/office/drawing/2014/chart" uri="{C3380CC4-5D6E-409C-BE32-E72D297353CC}">
              <c16:uniqueId val="{00000002-0965-415E-9A36-0A83DF891952}"/>
            </c:ext>
          </c:extLst>
        </c:ser>
        <c:ser>
          <c:idx val="5"/>
          <c:order val="3"/>
          <c:tx>
            <c:strRef>
              <c:f>Tabelle1!$BT$63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Tabelle1!$BT$64:$BT$87</c:f>
              <c:numCache>
                <c:formatCode>General</c:formatCode>
                <c:ptCount val="24"/>
              </c:numCache>
            </c:numRef>
          </c:val>
          <c:extLst>
            <c:ext xmlns:c16="http://schemas.microsoft.com/office/drawing/2014/chart" uri="{C3380CC4-5D6E-409C-BE32-E72D297353CC}">
              <c16:uniqueId val="{00000003-0965-415E-9A36-0A83DF891952}"/>
            </c:ext>
          </c:extLst>
        </c:ser>
        <c:ser>
          <c:idx val="6"/>
          <c:order val="4"/>
          <c:tx>
            <c:strRef>
              <c:f>Tabelle1!$BU$63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Tabelle1!$BU$64:$BU$87</c:f>
              <c:numCache>
                <c:formatCode>General</c:formatCode>
                <c:ptCount val="24"/>
              </c:numCache>
            </c:numRef>
          </c:val>
          <c:extLst>
            <c:ext xmlns:c16="http://schemas.microsoft.com/office/drawing/2014/chart" uri="{C3380CC4-5D6E-409C-BE32-E72D297353CC}">
              <c16:uniqueId val="{00000004-0965-415E-9A36-0A83DF891952}"/>
            </c:ext>
          </c:extLst>
        </c:ser>
        <c:ser>
          <c:idx val="7"/>
          <c:order val="5"/>
          <c:tx>
            <c:strRef>
              <c:f>Tabelle1!$BW$63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Tabelle1!$BW$64:$BW$87</c:f>
              <c:numCache>
                <c:formatCode>General</c:formatCode>
                <c:ptCount val="24"/>
              </c:numCache>
            </c:numRef>
          </c:val>
          <c:extLst>
            <c:ext xmlns:c16="http://schemas.microsoft.com/office/drawing/2014/chart" uri="{C3380CC4-5D6E-409C-BE32-E72D297353CC}">
              <c16:uniqueId val="{00000005-0965-415E-9A36-0A83DF891952}"/>
            </c:ext>
          </c:extLst>
        </c:ser>
        <c:ser>
          <c:idx val="8"/>
          <c:order val="6"/>
          <c:tx>
            <c:strRef>
              <c:f>Tabelle1!$BX$63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Tabelle1!$BX$64:$BX$87</c:f>
              <c:numCache>
                <c:formatCode>General</c:formatCode>
                <c:ptCount val="24"/>
              </c:numCache>
            </c:numRef>
          </c:val>
          <c:extLst>
            <c:ext xmlns:c16="http://schemas.microsoft.com/office/drawing/2014/chart" uri="{C3380CC4-5D6E-409C-BE32-E72D297353CC}">
              <c16:uniqueId val="{00000006-0965-415E-9A36-0A83DF891952}"/>
            </c:ext>
          </c:extLst>
        </c:ser>
        <c:ser>
          <c:idx val="9"/>
          <c:order val="7"/>
          <c:tx>
            <c:strRef>
              <c:f>Tabelle1!$BY$63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Tabelle1!$BY$64:$BY$87</c:f>
              <c:numCache>
                <c:formatCode>General</c:formatCode>
                <c:ptCount val="24"/>
              </c:numCache>
            </c:numRef>
          </c:val>
          <c:extLst>
            <c:ext xmlns:c16="http://schemas.microsoft.com/office/drawing/2014/chart" uri="{C3380CC4-5D6E-409C-BE32-E72D297353CC}">
              <c16:uniqueId val="{00000007-0965-415E-9A36-0A83DF891952}"/>
            </c:ext>
          </c:extLst>
        </c:ser>
        <c:ser>
          <c:idx val="10"/>
          <c:order val="8"/>
          <c:tx>
            <c:strRef>
              <c:f>Tabelle1!$BZ$63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Tabelle1!$BZ$64:$BZ$87</c:f>
              <c:numCache>
                <c:formatCode>General</c:formatCode>
                <c:ptCount val="24"/>
              </c:numCache>
            </c:numRef>
          </c:val>
          <c:extLst>
            <c:ext xmlns:c16="http://schemas.microsoft.com/office/drawing/2014/chart" uri="{C3380CC4-5D6E-409C-BE32-E72D297353CC}">
              <c16:uniqueId val="{00000008-0965-415E-9A36-0A83DF891952}"/>
            </c:ext>
          </c:extLst>
        </c:ser>
        <c:ser>
          <c:idx val="11"/>
          <c:order val="9"/>
          <c:tx>
            <c:strRef>
              <c:f>Tabelle1!$CA$63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Tabelle1!$CA$64:$CA$87</c:f>
              <c:numCache>
                <c:formatCode>General</c:formatCode>
                <c:ptCount val="24"/>
              </c:numCache>
            </c:numRef>
          </c:val>
          <c:extLst>
            <c:ext xmlns:c16="http://schemas.microsoft.com/office/drawing/2014/chart" uri="{C3380CC4-5D6E-409C-BE32-E72D297353CC}">
              <c16:uniqueId val="{00000009-0965-415E-9A36-0A83DF891952}"/>
            </c:ext>
          </c:extLst>
        </c:ser>
        <c:ser>
          <c:idx val="12"/>
          <c:order val="10"/>
          <c:tx>
            <c:strRef>
              <c:f>Tabelle1!$CB$63</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Tabelle1!$CB$64:$CB$87</c:f>
              <c:numCache>
                <c:formatCode>General</c:formatCode>
                <c:ptCount val="24"/>
              </c:numCache>
            </c:numRef>
          </c:val>
          <c:extLst>
            <c:ext xmlns:c16="http://schemas.microsoft.com/office/drawing/2014/chart" uri="{C3380CC4-5D6E-409C-BE32-E72D297353CC}">
              <c16:uniqueId val="{0000000A-0965-415E-9A36-0A83DF891952}"/>
            </c:ext>
          </c:extLst>
        </c:ser>
        <c:ser>
          <c:idx val="13"/>
          <c:order val="11"/>
          <c:tx>
            <c:strRef>
              <c:f>Tabelle1!$CC$64</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Tabelle1!$CC$65:$CC$88</c:f>
              <c:numCache>
                <c:formatCode>General</c:formatCode>
                <c:ptCount val="24"/>
              </c:numCache>
            </c:numRef>
          </c:val>
          <c:extLst>
            <c:ext xmlns:c16="http://schemas.microsoft.com/office/drawing/2014/chart" uri="{C3380CC4-5D6E-409C-BE32-E72D297353CC}">
              <c16:uniqueId val="{0000000B-0965-415E-9A36-0A83DF891952}"/>
            </c:ext>
          </c:extLst>
        </c:ser>
        <c:ser>
          <c:idx val="14"/>
          <c:order val="12"/>
          <c:tx>
            <c:strRef>
              <c:f>Tabelle1!$CD$64</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Tabelle1!$CD$65:$CD$88</c:f>
              <c:numCache>
                <c:formatCode>General</c:formatCode>
                <c:ptCount val="24"/>
              </c:numCache>
            </c:numRef>
          </c:val>
          <c:extLst>
            <c:ext xmlns:c16="http://schemas.microsoft.com/office/drawing/2014/chart" uri="{C3380CC4-5D6E-409C-BE32-E72D297353CC}">
              <c16:uniqueId val="{0000000C-0965-415E-9A36-0A83DF891952}"/>
            </c:ext>
          </c:extLst>
        </c:ser>
        <c:ser>
          <c:idx val="15"/>
          <c:order val="13"/>
          <c:tx>
            <c:strRef>
              <c:f>Tabelle1!$CE$64</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Tabelle1!$CE$65:$CE$88</c:f>
              <c:numCache>
                <c:formatCode>General</c:formatCode>
                <c:ptCount val="24"/>
              </c:numCache>
            </c:numRef>
          </c:val>
          <c:extLst>
            <c:ext xmlns:c16="http://schemas.microsoft.com/office/drawing/2014/chart" uri="{C3380CC4-5D6E-409C-BE32-E72D297353CC}">
              <c16:uniqueId val="{0000000D-0965-415E-9A36-0A83DF891952}"/>
            </c:ext>
          </c:extLst>
        </c:ser>
        <c:ser>
          <c:idx val="16"/>
          <c:order val="14"/>
          <c:tx>
            <c:strRef>
              <c:f>Tabelle1!$CF$64</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Tabelle1!$CF$65:$CF$88</c:f>
              <c:numCache>
                <c:formatCode>General</c:formatCode>
                <c:ptCount val="24"/>
              </c:numCache>
            </c:numRef>
          </c:val>
          <c:extLst>
            <c:ext xmlns:c16="http://schemas.microsoft.com/office/drawing/2014/chart" uri="{C3380CC4-5D6E-409C-BE32-E72D297353CC}">
              <c16:uniqueId val="{0000000E-0965-415E-9A36-0A83DF891952}"/>
            </c:ext>
          </c:extLst>
        </c:ser>
        <c:ser>
          <c:idx val="17"/>
          <c:order val="15"/>
          <c:tx>
            <c:strRef>
              <c:f>Tabelle1!$CG$64</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Tabelle1!$CG$65:$CG$88</c:f>
              <c:numCache>
                <c:formatCode>General</c:formatCode>
                <c:ptCount val="24"/>
              </c:numCache>
            </c:numRef>
          </c:val>
          <c:extLst>
            <c:ext xmlns:c16="http://schemas.microsoft.com/office/drawing/2014/chart" uri="{C3380CC4-5D6E-409C-BE32-E72D297353CC}">
              <c16:uniqueId val="{0000000F-0965-415E-9A36-0A83DF891952}"/>
            </c:ext>
          </c:extLst>
        </c:ser>
        <c:ser>
          <c:idx val="18"/>
          <c:order val="16"/>
          <c:tx>
            <c:strRef>
              <c:f>Tabelle1!$CH$64</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Tabelle1!$CH$65:$CH$88</c:f>
              <c:numCache>
                <c:formatCode>General</c:formatCode>
                <c:ptCount val="24"/>
              </c:numCache>
            </c:numRef>
          </c:val>
          <c:extLst>
            <c:ext xmlns:c16="http://schemas.microsoft.com/office/drawing/2014/chart" uri="{C3380CC4-5D6E-409C-BE32-E72D297353CC}">
              <c16:uniqueId val="{00000010-0965-415E-9A36-0A83DF891952}"/>
            </c:ext>
          </c:extLst>
        </c:ser>
        <c:ser>
          <c:idx val="19"/>
          <c:order val="17"/>
          <c:tx>
            <c:strRef>
              <c:f>Tabelle1!$CI$64</c:f>
              <c:strCache>
                <c:ptCount val="1"/>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Tabelle1!$CI$65:$CI$88</c:f>
              <c:numCache>
                <c:formatCode>General</c:formatCode>
                <c:ptCount val="24"/>
              </c:numCache>
            </c:numRef>
          </c:val>
          <c:extLst>
            <c:ext xmlns:c16="http://schemas.microsoft.com/office/drawing/2014/chart" uri="{C3380CC4-5D6E-409C-BE32-E72D297353CC}">
              <c16:uniqueId val="{00000011-0965-415E-9A36-0A83DF891952}"/>
            </c:ext>
          </c:extLst>
        </c:ser>
        <c:ser>
          <c:idx val="20"/>
          <c:order val="18"/>
          <c:tx>
            <c:strRef>
              <c:f>Tabelle1!$C$17:$C$34</c:f>
              <c:strCache>
                <c:ptCount val="18"/>
                <c:pt idx="0">
                  <c:v>880</c:v>
                </c:pt>
                <c:pt idx="1">
                  <c:v>473</c:v>
                </c:pt>
                <c:pt idx="2">
                  <c:v>735</c:v>
                </c:pt>
                <c:pt idx="3">
                  <c:v>818</c:v>
                </c:pt>
                <c:pt idx="4">
                  <c:v>761</c:v>
                </c:pt>
                <c:pt idx="5">
                  <c:v>619</c:v>
                </c:pt>
                <c:pt idx="6">
                  <c:v>669</c:v>
                </c:pt>
                <c:pt idx="7">
                  <c:v>448</c:v>
                </c:pt>
                <c:pt idx="8">
                  <c:v>400</c:v>
                </c:pt>
                <c:pt idx="9">
                  <c:v>255</c:v>
                </c:pt>
                <c:pt idx="10">
                  <c:v>735</c:v>
                </c:pt>
                <c:pt idx="11">
                  <c:v>367</c:v>
                </c:pt>
                <c:pt idx="12">
                  <c:v>445</c:v>
                </c:pt>
                <c:pt idx="13">
                  <c:v>72</c:v>
                </c:pt>
                <c:pt idx="14">
                  <c:v>172</c:v>
                </c:pt>
                <c:pt idx="15">
                  <c:v>83</c:v>
                </c:pt>
                <c:pt idx="16">
                  <c:v>132</c:v>
                </c:pt>
                <c:pt idx="17">
                  <c:v>94</c:v>
                </c:pt>
              </c:strCache>
            </c:strRef>
          </c:tx>
          <c:invertIfNegative val="0"/>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Lit>
              <c:formatCode>General</c:formatCode>
              <c:ptCount val="1"/>
              <c:pt idx="0">
                <c:v>1</c:v>
              </c:pt>
            </c:numLit>
          </c:val>
          <c:extLst>
            <c:ext xmlns:c16="http://schemas.microsoft.com/office/drawing/2014/chart" uri="{C3380CC4-5D6E-409C-BE32-E72D297353CC}">
              <c16:uniqueId val="{00000012-0965-415E-9A36-0A83DF891952}"/>
            </c:ext>
          </c:extLst>
        </c:ser>
        <c:ser>
          <c:idx val="0"/>
          <c:order val="19"/>
          <c:invertIfNegative val="0"/>
          <c:dLbls>
            <c:spPr>
              <a:ln w="0">
                <a:solidFill>
                  <a:sysClr val="windowText" lastClr="000000"/>
                </a:solidFill>
              </a:ln>
            </c:spPr>
            <c:txPr>
              <a:bodyPr wrap="square" lIns="38100" tIns="19050" rIns="38100" bIns="19050" anchor="ctr">
                <a:spAutoFit/>
              </a:bodyPr>
              <a:lstStyle/>
              <a:p>
                <a:pPr>
                  <a:defRPr sz="1400" b="0" i="0" u="none" strike="noStrike" baseline="0">
                    <a:solidFill>
                      <a:srgbClr val="000000"/>
                    </a:solidFill>
                    <a:latin typeface="Calibri"/>
                    <a:ea typeface="Calibri"/>
                    <a:cs typeface="Calibri"/>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Tabelle1!$B$17:$B$50</c:f>
              <c:strCache>
                <c:ptCount val="34"/>
                <c:pt idx="0">
                  <c:v>2010 1st 6mo</c:v>
                </c:pt>
                <c:pt idx="1">
                  <c:v>2010 2nd 6mo</c:v>
                </c:pt>
                <c:pt idx="2">
                  <c:v>2011 1st 6mo</c:v>
                </c:pt>
                <c:pt idx="3">
                  <c:v>2011 2nd 6mo</c:v>
                </c:pt>
                <c:pt idx="4">
                  <c:v>2012 1st 6mo</c:v>
                </c:pt>
                <c:pt idx="5">
                  <c:v>2012 2nd 6mo</c:v>
                </c:pt>
                <c:pt idx="6">
                  <c:v>2013 1st 6mo</c:v>
                </c:pt>
                <c:pt idx="7">
                  <c:v>2013 2nd 6mo</c:v>
                </c:pt>
                <c:pt idx="8">
                  <c:v>2014 1st 6mo</c:v>
                </c:pt>
                <c:pt idx="9">
                  <c:v>2014 2nd 6mo</c:v>
                </c:pt>
                <c:pt idx="10">
                  <c:v>2015 1st 6mo</c:v>
                </c:pt>
                <c:pt idx="11">
                  <c:v>2015 2nd 6mo</c:v>
                </c:pt>
                <c:pt idx="12">
                  <c:v>2016 1st 6mo</c:v>
                </c:pt>
                <c:pt idx="13">
                  <c:v>2016 2nd 6mo</c:v>
                </c:pt>
                <c:pt idx="14">
                  <c:v>2017 1st 6mo</c:v>
                </c:pt>
                <c:pt idx="15">
                  <c:v>2017 2nd 6mo</c:v>
                </c:pt>
                <c:pt idx="16">
                  <c:v>2018 1st 6mo</c:v>
                </c:pt>
                <c:pt idx="17">
                  <c:v>2018 2nd 6mo</c:v>
                </c:pt>
                <c:pt idx="18">
                  <c:v>2019 1st 6mo</c:v>
                </c:pt>
                <c:pt idx="19">
                  <c:v>2019 2nd 6mo</c:v>
                </c:pt>
                <c:pt idx="20">
                  <c:v>2020 1st 6mo</c:v>
                </c:pt>
                <c:pt idx="21">
                  <c:v>2020 2nd 6mo</c:v>
                </c:pt>
                <c:pt idx="22">
                  <c:v>2021 1st 6mo</c:v>
                </c:pt>
                <c:pt idx="23">
                  <c:v>2021 2nd 6mo</c:v>
                </c:pt>
                <c:pt idx="24">
                  <c:v>2022 1st 6mo</c:v>
                </c:pt>
                <c:pt idx="25">
                  <c:v>2022 2nd 6mo</c:v>
                </c:pt>
                <c:pt idx="26">
                  <c:v>2023 1st 6mo</c:v>
                </c:pt>
                <c:pt idx="27">
                  <c:v>2023 2nd 6mo</c:v>
                </c:pt>
                <c:pt idx="28">
                  <c:v>2024 1st 6mo</c:v>
                </c:pt>
                <c:pt idx="29">
                  <c:v>2024 2nd 6mo</c:v>
                </c:pt>
                <c:pt idx="30">
                  <c:v>2025 1st 6mo</c:v>
                </c:pt>
                <c:pt idx="31">
                  <c:v>2025 2nd 6mo</c:v>
                </c:pt>
                <c:pt idx="32">
                  <c:v>2026 1st 6mo</c:v>
                </c:pt>
                <c:pt idx="33">
                  <c:v>2026 2nd 6mo</c:v>
                </c:pt>
              </c:strCache>
            </c:strRef>
          </c:cat>
          <c:val>
            <c:numRef>
              <c:f>Tabelle1!$C$17:$C$50</c:f>
              <c:numCache>
                <c:formatCode>General</c:formatCode>
                <c:ptCount val="34"/>
                <c:pt idx="0">
                  <c:v>880</c:v>
                </c:pt>
                <c:pt idx="1">
                  <c:v>473</c:v>
                </c:pt>
                <c:pt idx="2">
                  <c:v>735</c:v>
                </c:pt>
                <c:pt idx="3">
                  <c:v>818</c:v>
                </c:pt>
                <c:pt idx="4">
                  <c:v>761</c:v>
                </c:pt>
                <c:pt idx="5">
                  <c:v>619</c:v>
                </c:pt>
                <c:pt idx="6">
                  <c:v>669</c:v>
                </c:pt>
                <c:pt idx="7">
                  <c:v>448</c:v>
                </c:pt>
                <c:pt idx="8">
                  <c:v>400</c:v>
                </c:pt>
                <c:pt idx="9">
                  <c:v>255</c:v>
                </c:pt>
                <c:pt idx="10">
                  <c:v>735</c:v>
                </c:pt>
                <c:pt idx="11">
                  <c:v>367</c:v>
                </c:pt>
                <c:pt idx="12">
                  <c:v>445</c:v>
                </c:pt>
                <c:pt idx="13">
                  <c:v>72</c:v>
                </c:pt>
                <c:pt idx="14">
                  <c:v>172</c:v>
                </c:pt>
                <c:pt idx="15">
                  <c:v>83</c:v>
                </c:pt>
                <c:pt idx="16">
                  <c:v>132</c:v>
                </c:pt>
                <c:pt idx="17">
                  <c:v>94</c:v>
                </c:pt>
                <c:pt idx="18">
                  <c:v>150</c:v>
                </c:pt>
                <c:pt idx="19">
                  <c:v>156</c:v>
                </c:pt>
                <c:pt idx="20">
                  <c:v>209</c:v>
                </c:pt>
                <c:pt idx="21">
                  <c:v>142</c:v>
                </c:pt>
                <c:pt idx="22">
                  <c:v>604</c:v>
                </c:pt>
                <c:pt idx="23">
                  <c:v>122</c:v>
                </c:pt>
                <c:pt idx="24">
                  <c:v>770</c:v>
                </c:pt>
                <c:pt idx="25">
                  <c:v>116</c:v>
                </c:pt>
                <c:pt idx="26">
                  <c:v>432</c:v>
                </c:pt>
                <c:pt idx="27">
                  <c:v>76</c:v>
                </c:pt>
                <c:pt idx="28">
                  <c:v>365</c:v>
                </c:pt>
              </c:numCache>
            </c:numRef>
          </c:val>
          <c:extLst>
            <c:ext xmlns:c16="http://schemas.microsoft.com/office/drawing/2014/chart" uri="{C3380CC4-5D6E-409C-BE32-E72D297353CC}">
              <c16:uniqueId val="{00000013-0965-415E-9A36-0A83DF891952}"/>
            </c:ext>
          </c:extLst>
        </c:ser>
        <c:dLbls>
          <c:showLegendKey val="0"/>
          <c:showVal val="0"/>
          <c:showCatName val="0"/>
          <c:showSerName val="0"/>
          <c:showPercent val="0"/>
          <c:showBubbleSize val="0"/>
        </c:dLbls>
        <c:gapWidth val="42"/>
        <c:overlap val="100"/>
        <c:axId val="1331276848"/>
        <c:axId val="1"/>
      </c:barChart>
      <c:catAx>
        <c:axId val="1331276848"/>
        <c:scaling>
          <c:orientation val="minMax"/>
        </c:scaling>
        <c:delete val="0"/>
        <c:axPos val="b"/>
        <c:numFmt formatCode="General" sourceLinked="1"/>
        <c:majorTickMark val="out"/>
        <c:minorTickMark val="none"/>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331276848"/>
        <c:crosses val="autoZero"/>
        <c:crossBetween val="between"/>
      </c:valAx>
    </c:plotArea>
    <c:legend>
      <c:legendPos val="r"/>
      <c:layout>
        <c:manualLayout>
          <c:xMode val="edge"/>
          <c:yMode val="edge"/>
          <c:x val="0.25281252371251961"/>
          <c:y val="3.8890016048607423E-2"/>
          <c:w val="0.49141368448291622"/>
          <c:h val="4.1112452967918892E-2"/>
        </c:manualLayout>
      </c:layout>
      <c:overlay val="1"/>
      <c:txPr>
        <a:bodyPr/>
        <a:lstStyle/>
        <a:p>
          <a:pPr>
            <a:defRPr sz="2025"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a:t>Lower Takaka Valley - MU-D6</a:t>
            </a:r>
          </a:p>
          <a:p>
            <a:pPr>
              <a:defRPr sz="1400" b="0" i="0" u="none" strike="noStrike" kern="1200" spc="0" baseline="0">
                <a:solidFill>
                  <a:schemeClr val="tx1">
                    <a:lumMod val="65000"/>
                    <a:lumOff val="35000"/>
                  </a:schemeClr>
                </a:solidFill>
                <a:latin typeface="+mn-lt"/>
                <a:ea typeface="+mn-ea"/>
                <a:cs typeface="+mn-cs"/>
              </a:defRPr>
            </a:pPr>
            <a:r>
              <a:rPr lang="en-NZ"/>
              <a:t> Areas under control &gt;1200m2</a:t>
            </a:r>
          </a:p>
        </c:rich>
      </c:tx>
      <c:overlay val="0"/>
      <c:spPr>
        <a:noFill/>
        <a:ln>
          <a:noFill/>
        </a:ln>
        <a:effectLst/>
      </c:spPr>
    </c:title>
    <c:autoTitleDeleted val="0"/>
    <c:plotArea>
      <c:layout/>
      <c:barChart>
        <c:barDir val="col"/>
        <c:grouping val="clustered"/>
        <c:varyColors val="0"/>
        <c:ser>
          <c:idx val="0"/>
          <c:order val="0"/>
          <c:tx>
            <c:strRef>
              <c:f>'https://projectdevinetrust-my.sharepoint.com/personal/chris_pdvet_org_nz/Documents/Documents/PROJECT DE-VINE/MU-D6 survey &amp; grant/Spreadsheets for Lotteries + CMF reporting/[MU-D6 Phase Summary Spreadsheet ZARA Working last edit Feb 16 2022CR&amp;LT.xlsx]Start + Finish all MU area'!$E$1</c:f>
              <c:strCache>
                <c:ptCount val="1"/>
                <c:pt idx="0">
                  <c:v>Start</c:v>
                </c:pt>
              </c:strCache>
            </c:strRef>
          </c:tx>
          <c:spPr>
            <a:solidFill>
              <a:schemeClr val="accent1"/>
            </a:solidFill>
            <a:ln>
              <a:noFill/>
            </a:ln>
            <a:effectLst/>
          </c:spPr>
          <c:invertIfNegative val="0"/>
          <c:cat>
            <c:strRef>
              <c:f>'https://projectdevinetrust.sharepoint.com/Users/Owner/Project De-Vine Trust/Properties - Documents/MU-D4 Ligar Bay - Tata Beach/[PD4-Ligar Landowner Information Complete to date 20200124.xlsx]Start + Finish all MU area'!$B$3:$B$6</c:f>
              <c:strCache>
                <c:ptCount val="4"/>
                <c:pt idx="0">
                  <c:v>Controlled</c:v>
                </c:pt>
                <c:pt idx="1">
                  <c:v>Clear</c:v>
                </c:pt>
                <c:pt idx="2">
                  <c:v>Still to control</c:v>
                </c:pt>
                <c:pt idx="3">
                  <c:v>No permission</c:v>
                </c:pt>
              </c:strCache>
            </c:strRef>
          </c:cat>
          <c:val>
            <c:numRef>
              <c:f>'https://projectdevinetrust-my.sharepoint.com/personal/chris_pdvet_org_nz/Documents/Documents/PROJECT DE-VINE/MU-D6 survey &amp; grant/Spreadsheets for Lotteries + CMF reporting/[MU-D6 Phase Summary Spreadsheet ZARA Working last edit Feb 16 2022CR&amp;LT.xlsx]Start + Finish all MU area'!$D$3:$D$6</c:f>
              <c:numCache>
                <c:formatCode>General</c:formatCode>
                <c:ptCount val="4"/>
                <c:pt idx="0">
                  <c:v>0</c:v>
                </c:pt>
                <c:pt idx="1">
                  <c:v>672.63</c:v>
                </c:pt>
                <c:pt idx="2">
                  <c:v>3018.2053999999998</c:v>
                </c:pt>
                <c:pt idx="3">
                  <c:v>310.51799999999997</c:v>
                </c:pt>
              </c:numCache>
            </c:numRef>
          </c:val>
          <c:extLst>
            <c:ext xmlns:c16="http://schemas.microsoft.com/office/drawing/2014/chart" uri="{C3380CC4-5D6E-409C-BE32-E72D297353CC}">
              <c16:uniqueId val="{00000000-4AA3-4FE2-9D1A-B3D3F9511F71}"/>
            </c:ext>
          </c:extLst>
        </c:ser>
        <c:ser>
          <c:idx val="1"/>
          <c:order val="1"/>
          <c:tx>
            <c:strRef>
              <c:f>'https://projectdevinetrust-my.sharepoint.com/personal/chris_pdvet_org_nz/Documents/Documents/PROJECT DE-VINE/MU-D6 survey &amp; grant/Spreadsheets for Lotteries + CMF reporting/[MU-D6 Phase Summary Spreadsheet ZARA Working last edit Feb 16 2022CR&amp;LT.xlsx]Start + Finish all MU area'!$E$10</c:f>
              <c:strCache>
                <c:ptCount val="1"/>
                <c:pt idx="0">
                  <c:v>Finish</c:v>
                </c:pt>
              </c:strCache>
            </c:strRef>
          </c:tx>
          <c:spPr>
            <a:solidFill>
              <a:schemeClr val="accent2"/>
            </a:solidFill>
            <a:ln>
              <a:noFill/>
            </a:ln>
            <a:effectLst/>
          </c:spPr>
          <c:invertIfNegative val="0"/>
          <c:val>
            <c:numRef>
              <c:f>'https://projectdevinetrust-my.sharepoint.com/personal/chris_pdvet_org_nz/Documents/Documents/PROJECT DE-VINE/MU-D6 survey &amp; grant/Spreadsheets for Lotteries + CMF reporting/[MU-D6 Phase Summary Spreadsheet ZARA Working last edit Feb 16 2022CR&amp;LT.xlsx]Start + Finish all MU area'!$D$12:$D$15</c:f>
              <c:numCache>
                <c:formatCode>General</c:formatCode>
                <c:ptCount val="4"/>
                <c:pt idx="0">
                  <c:v>2540.59</c:v>
                </c:pt>
                <c:pt idx="1">
                  <c:v>672.63</c:v>
                </c:pt>
                <c:pt idx="2">
                  <c:v>477.6157</c:v>
                </c:pt>
                <c:pt idx="3">
                  <c:v>310.51799999999997</c:v>
                </c:pt>
              </c:numCache>
            </c:numRef>
          </c:val>
          <c:extLst>
            <c:ext xmlns:c16="http://schemas.microsoft.com/office/drawing/2014/chart" uri="{C3380CC4-5D6E-409C-BE32-E72D297353CC}">
              <c16:uniqueId val="{00000001-4AA3-4FE2-9D1A-B3D3F9511F71}"/>
            </c:ext>
          </c:extLst>
        </c:ser>
        <c:dLbls>
          <c:showLegendKey val="0"/>
          <c:showVal val="0"/>
          <c:showCatName val="0"/>
          <c:showSerName val="0"/>
          <c:showPercent val="0"/>
          <c:showBubbleSize val="0"/>
        </c:dLbls>
        <c:gapWidth val="219"/>
        <c:overlap val="-27"/>
        <c:axId val="523917640"/>
        <c:axId val="523910424"/>
      </c:barChart>
      <c:catAx>
        <c:axId val="523917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910424"/>
        <c:crosses val="autoZero"/>
        <c:auto val="1"/>
        <c:lblAlgn val="ctr"/>
        <c:lblOffset val="100"/>
        <c:noMultiLvlLbl val="0"/>
      </c:catAx>
      <c:valAx>
        <c:axId val="523910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Hectares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917640"/>
        <c:crosses val="autoZero"/>
        <c:crossBetween val="between"/>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6">
  <a:schemeClr val="accent6"/>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0.25218</cdr:x>
      <cdr:y>0.36363</cdr:y>
    </cdr:from>
    <cdr:to>
      <cdr:x>0.42033</cdr:x>
      <cdr:y>0.63773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748699" y="1541311"/>
          <a:ext cx="1165951" cy="1161802"/>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e3115ed-137c-471d-bb59-08a349413017" xsi:nil="true"/>
    <lcf76f155ced4ddcb4097134ff3c332f xmlns="323a5040-f0a1-429e-ba46-8d67f325e41d">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C614CA03F1E7745A9535C0994C2B018" ma:contentTypeVersion="16" ma:contentTypeDescription="Create a new document." ma:contentTypeScope="" ma:versionID="775e2cde317a6baddb50b2c4c1fb5e2f">
  <xsd:schema xmlns:xsd="http://www.w3.org/2001/XMLSchema" xmlns:xs="http://www.w3.org/2001/XMLSchema" xmlns:p="http://schemas.microsoft.com/office/2006/metadata/properties" xmlns:ns2="323a5040-f0a1-429e-ba46-8d67f325e41d" xmlns:ns3="ae3115ed-137c-471d-bb59-08a349413017" targetNamespace="http://schemas.microsoft.com/office/2006/metadata/properties" ma:root="true" ma:fieldsID="d5bd708fea587afda916e281c78aaca9" ns2:_="" ns3:_="">
    <xsd:import namespace="323a5040-f0a1-429e-ba46-8d67f325e41d"/>
    <xsd:import namespace="ae3115ed-137c-471d-bb59-08a34941301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OCR"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3a5040-f0a1-429e-ba46-8d67f325e41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9f96cfb-577b-4458-8332-bdba1c8749c7" ma:termSetId="09814cd3-568e-fe90-9814-8d621ff8fb84" ma:anchorId="fba54fb3-c3e1-fe81-a776-ca4b69148c4d" ma:open="true" ma:isKeyword="false">
      <xsd:complexType>
        <xsd:sequence>
          <xsd:element ref="pc:Terms" minOccurs="0" maxOccurs="1"/>
        </xsd:sequence>
      </xsd:complex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e3115ed-137c-471d-bb59-08a349413017"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95788ae4-f354-4bc5-a9ac-5746e35fb697}" ma:internalName="TaxCatchAll" ma:showField="CatchAllData" ma:web="ae3115ed-137c-471d-bb59-08a34941301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6421D2-05FB-4730-8D50-8B4904B99992}">
  <ds:schemaRefs>
    <ds:schemaRef ds:uri="http://schemas.openxmlformats.org/officeDocument/2006/bibliography"/>
  </ds:schemaRefs>
</ds:datastoreItem>
</file>

<file path=customXml/itemProps2.xml><?xml version="1.0" encoding="utf-8"?>
<ds:datastoreItem xmlns:ds="http://schemas.openxmlformats.org/officeDocument/2006/customXml" ds:itemID="{CFBF1ADF-0C6A-479D-B8DF-FD8BC1E90702}">
  <ds:schemaRefs>
    <ds:schemaRef ds:uri="http://schemas.microsoft.com/sharepoint/v3/contenttype/forms"/>
  </ds:schemaRefs>
</ds:datastoreItem>
</file>

<file path=customXml/itemProps3.xml><?xml version="1.0" encoding="utf-8"?>
<ds:datastoreItem xmlns:ds="http://schemas.openxmlformats.org/officeDocument/2006/customXml" ds:itemID="{C6CE90CF-E6CF-4230-B4B8-370117A908F9}">
  <ds:schemaRefs>
    <ds:schemaRef ds:uri="http://schemas.microsoft.com/office/2006/metadata/properties"/>
    <ds:schemaRef ds:uri="http://schemas.microsoft.com/office/infopath/2007/PartnerControls"/>
    <ds:schemaRef ds:uri="ae3115ed-137c-471d-bb59-08a349413017"/>
    <ds:schemaRef ds:uri="323a5040-f0a1-429e-ba46-8d67f325e41d"/>
  </ds:schemaRefs>
</ds:datastoreItem>
</file>

<file path=customXml/itemProps4.xml><?xml version="1.0" encoding="utf-8"?>
<ds:datastoreItem xmlns:ds="http://schemas.openxmlformats.org/officeDocument/2006/customXml" ds:itemID="{58C5DAD4-1506-413C-9BB5-09F5F97981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3a5040-f0a1-429e-ba46-8d67f325e41d"/>
    <ds:schemaRef ds:uri="ae3115ed-137c-471d-bb59-08a34941301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22</Pages>
  <Words>3448</Words>
  <Characters>19654</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Bijmin Swart</dc:creator>
  <cp:keywords/>
  <dc:description/>
  <cp:lastModifiedBy>Bijmin Swart</cp:lastModifiedBy>
  <cp:revision>2</cp:revision>
  <cp:lastPrinted>2024-10-16T22:08:00Z</cp:lastPrinted>
  <dcterms:created xsi:type="dcterms:W3CDTF">2025-02-03T22:19:00Z</dcterms:created>
  <dcterms:modified xsi:type="dcterms:W3CDTF">2025-02-03T22:19:00Z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0x0101009C614CA03F1E7745A9535C0994C2B018</vt:lpwstr>
  </property>
  <property fmtid="{D5CDD505-2E9C-101B-9397-08002B2CF9AE}" pid="3" name="MediaServiceImageTags">
    <vt:lpwstr/>
  </property>
  <property fmtid="{D5CDD505-2E9C-101B-9397-08002B2CF9AE}" pid="4" name="GrammarlyDocumentId">
    <vt:lpwstr>a92c721a97246daa23da14bf809c33c64aff86ceb1c09259c730e3db57910bbe</vt:lpwstr>
  </property>
</Properties>
</file>